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621"/>
        <w:gridCol w:w="4843"/>
      </w:tblGrid>
      <w:tr w:rsidR="002B4ECD" w:rsidRPr="002B4ECD" w14:paraId="2D2BAE80" w14:textId="77777777">
        <w:trPr>
          <w:trHeight w:val="526"/>
        </w:trPr>
        <w:tc>
          <w:tcPr>
            <w:tcW w:w="4621" w:type="dxa"/>
            <w:shd w:val="clear" w:color="auto" w:fill="DAEEF3"/>
          </w:tcPr>
          <w:p w14:paraId="02B5F3E3" w14:textId="0F0F10D3" w:rsidR="00D14CD8" w:rsidRPr="00CF5C80" w:rsidRDefault="00F96EA7" w:rsidP="00CF5C80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bidi="ps-AF"/>
              </w:rPr>
            </w:pPr>
            <w:proofErr w:type="spellStart"/>
            <w:r w:rsidRPr="00CF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>Ümrə</w:t>
            </w:r>
            <w:proofErr w:type="spellEnd"/>
            <w:r w:rsidRPr="00CF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 xml:space="preserve"> </w:t>
            </w:r>
            <w:proofErr w:type="spellStart"/>
            <w:r w:rsidR="00CF5C80" w:rsidRPr="00CF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>ayinləri</w:t>
            </w:r>
            <w:proofErr w:type="spellEnd"/>
            <w:r w:rsidR="00CF5C80" w:rsidRPr="00CF5C80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>:</w:t>
            </w:r>
          </w:p>
        </w:tc>
        <w:tc>
          <w:tcPr>
            <w:tcW w:w="4843" w:type="dxa"/>
            <w:shd w:val="clear" w:color="auto" w:fill="DAEEF3"/>
          </w:tcPr>
          <w:p w14:paraId="195A02D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مناسك العمرة</w:t>
            </w:r>
            <w:r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2B4ECD" w:rsidRPr="002B4ECD" w14:paraId="0E1D2427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7FD23E69" w14:textId="1FA526E4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Ehram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3FB14126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الإحرام</w:t>
            </w:r>
          </w:p>
        </w:tc>
      </w:tr>
      <w:tr w:rsidR="002B4ECD" w:rsidRPr="002B4ECD" w14:paraId="5A9C22A8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0F009B60" w14:textId="6DA1FFD5" w:rsidR="00D14CD8" w:rsidRPr="00F96EA7" w:rsidRDefault="00F96EA7" w:rsidP="00CF5C80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Ümrə</w:t>
            </w:r>
            <w:proofErr w:type="spellEnd"/>
            <w:r w:rsidR="003E1AC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r w:rsidR="00CF5C80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ayinlərinə</w:t>
            </w:r>
            <w:bookmarkStart w:id="0" w:name="_GoBack"/>
            <w:bookmarkEnd w:id="0"/>
            <w:r w:rsidR="003E1AC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E1AC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girmək</w:t>
            </w:r>
            <w:proofErr w:type="spellEnd"/>
            <w:r w:rsidR="003E1AC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E1AC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üçün</w:t>
            </w:r>
            <w:proofErr w:type="spellEnd"/>
            <w:r w:rsidR="003E1AC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E1AC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niyyət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255575F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ps-AF"/>
              </w:rPr>
            </w:pP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(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نية الدخول في النسك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)</w:t>
            </w:r>
          </w:p>
        </w:tc>
      </w:tr>
      <w:tr w:rsidR="002B4ECD" w:rsidRPr="002B4ECD" w14:paraId="4F43B053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6562135F" w14:textId="439A85F4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Şam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və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Misir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əhlinin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miqatı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əl-Cuhfə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186 km</w:t>
            </w:r>
          </w:p>
        </w:tc>
        <w:tc>
          <w:tcPr>
            <w:tcW w:w="4843" w:type="dxa"/>
            <w:shd w:val="clear" w:color="auto" w:fill="auto"/>
          </w:tcPr>
          <w:p w14:paraId="7E8E071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الشام</w:t>
            </w:r>
          </w:p>
          <w:p w14:paraId="29B2E68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ومصر الجحفة 186 كلم</w:t>
            </w:r>
          </w:p>
        </w:tc>
      </w:tr>
      <w:tr w:rsidR="002B4ECD" w:rsidRPr="002B4ECD" w14:paraId="3DD859FC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72D038B7" w14:textId="194EA147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Mədinə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əhlinin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miqatı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Zul-Huleyfə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420 km</w:t>
            </w:r>
          </w:p>
        </w:tc>
        <w:tc>
          <w:tcPr>
            <w:tcW w:w="4843" w:type="dxa"/>
            <w:shd w:val="clear" w:color="auto" w:fill="auto"/>
          </w:tcPr>
          <w:p w14:paraId="391CB92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المدينة</w:t>
            </w:r>
          </w:p>
          <w:p w14:paraId="1DF7933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ذو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  <w:lang w:val="en-US"/>
              </w:rPr>
              <w:t xml:space="preserve">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الحليفة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  <w:lang w:val="en-US"/>
              </w:rPr>
              <w:t xml:space="preserve"> 420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كلم</w:t>
            </w:r>
          </w:p>
        </w:tc>
      </w:tr>
      <w:tr w:rsidR="002B4ECD" w:rsidRPr="002B4ECD" w14:paraId="00461876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3000F5AF" w14:textId="66BF51F6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İraq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əhlinin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miqatı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Zətu-İrq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98 km</w:t>
            </w:r>
          </w:p>
        </w:tc>
        <w:tc>
          <w:tcPr>
            <w:tcW w:w="4843" w:type="dxa"/>
            <w:shd w:val="clear" w:color="auto" w:fill="auto"/>
          </w:tcPr>
          <w:p w14:paraId="2FDE0BF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العراق</w:t>
            </w:r>
          </w:p>
          <w:p w14:paraId="747D26C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ذات عرق 98 كلم</w:t>
            </w:r>
          </w:p>
        </w:tc>
      </w:tr>
      <w:tr w:rsidR="002B4ECD" w:rsidRPr="002B4ECD" w14:paraId="0A2A3C51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1C250AC3" w14:textId="34E8367A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Nəcd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əhlinin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miqatı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Qarnul-Mənəzil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99 km</w:t>
            </w:r>
          </w:p>
        </w:tc>
        <w:tc>
          <w:tcPr>
            <w:tcW w:w="4843" w:type="dxa"/>
            <w:shd w:val="clear" w:color="auto" w:fill="auto"/>
          </w:tcPr>
          <w:p w14:paraId="541A8E8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نجد</w:t>
            </w:r>
          </w:p>
          <w:p w14:paraId="19DB3919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قرن المنازل 99 كلم</w:t>
            </w:r>
          </w:p>
        </w:tc>
      </w:tr>
      <w:tr w:rsidR="002B4ECD" w:rsidRPr="002B4ECD" w14:paraId="30122CA8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1158A6CD" w14:textId="12789BF2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Yəmən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əhlinin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miqatı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əl-Cuhfə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99 km</w:t>
            </w:r>
            <w:r w:rsidR="00D14CD8" w:rsidRPr="00F96EA7"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1103C2D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اليمن</w:t>
            </w:r>
          </w:p>
          <w:p w14:paraId="5857818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يلملم 99 كلم</w:t>
            </w:r>
          </w:p>
        </w:tc>
      </w:tr>
      <w:tr w:rsidR="002B4ECD" w:rsidRPr="002B4ECD" w14:paraId="5229F35B" w14:textId="77777777">
        <w:trPr>
          <w:trHeight w:val="1538"/>
        </w:trPr>
        <w:tc>
          <w:tcPr>
            <w:tcW w:w="4621" w:type="dxa"/>
            <w:shd w:val="clear" w:color="auto" w:fill="auto"/>
          </w:tcPr>
          <w:p w14:paraId="4447FD7A" w14:textId="3CF854A4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Təyyarə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ilə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gələnlər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yaxın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miqatın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üzərindən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keçən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zaman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ehrama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girirlər</w:t>
            </w:r>
            <w:proofErr w:type="spellEnd"/>
          </w:p>
          <w:p w14:paraId="18D3FFFF" w14:textId="77777777" w:rsidR="00D14CD8" w:rsidRPr="00F96EA7" w:rsidRDefault="00D14CD8">
            <w:pPr>
              <w:bidi/>
              <w:jc w:val="both"/>
              <w:rPr>
                <w:rFonts w:asciiTheme="majorBidi" w:hAnsiTheme="majorBidi" w:cstheme="majorBidi"/>
                <w:sz w:val="26"/>
                <w:szCs w:val="26"/>
                <w:rtl/>
              </w:rPr>
            </w:pPr>
          </w:p>
        </w:tc>
        <w:tc>
          <w:tcPr>
            <w:tcW w:w="4843" w:type="dxa"/>
            <w:shd w:val="clear" w:color="auto" w:fill="auto"/>
          </w:tcPr>
          <w:p w14:paraId="1810A8D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يـحـرم الـقادمون عبر الطائرة من أقرب نقطة جـوية عــنــد الـمـرور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بــســماء الميقات</w:t>
            </w:r>
          </w:p>
        </w:tc>
      </w:tr>
      <w:tr w:rsidR="002B4ECD" w:rsidRPr="002B4ECD" w14:paraId="6D3574E6" w14:textId="77777777">
        <w:trPr>
          <w:trHeight w:val="710"/>
        </w:trPr>
        <w:tc>
          <w:tcPr>
            <w:tcW w:w="4621" w:type="dxa"/>
            <w:shd w:val="clear" w:color="auto" w:fill="auto"/>
          </w:tcPr>
          <w:p w14:paraId="2E69CD31" w14:textId="3B21568F" w:rsidR="00D14CD8" w:rsidRPr="00F96EA7" w:rsidRDefault="00D14CD8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r w:rsidRPr="00F96EA7"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  <w:t xml:space="preserve"> </w:t>
            </w:r>
            <w:proofErr w:type="spellStart"/>
            <w:r w:rsidR="003E1AC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Tavaf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555DB8C2" w14:textId="77777777" w:rsidR="00D14CD8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الطواف</w:t>
            </w:r>
          </w:p>
          <w:p w14:paraId="2BF19031" w14:textId="77777777" w:rsidR="00C80821" w:rsidRPr="002B4ECD" w:rsidRDefault="00C80821" w:rsidP="00C80821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</w:p>
        </w:tc>
      </w:tr>
      <w:tr w:rsidR="002B4ECD" w:rsidRPr="002B4ECD" w14:paraId="4FDD1CDC" w14:textId="77777777">
        <w:tc>
          <w:tcPr>
            <w:tcW w:w="4621" w:type="dxa"/>
            <w:shd w:val="clear" w:color="auto" w:fill="auto"/>
          </w:tcPr>
          <w:p w14:paraId="4827193A" w14:textId="289035FA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lastRenderedPageBreak/>
              <w:t>Qara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daşdan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başlayıb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yenidən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qara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daşa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çatana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kimi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7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dövrə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1EFFA156" w14:textId="0CB3F362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سبعة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شواط من الحجر ال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سود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ى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الحجر </w:t>
            </w:r>
            <w:r w:rsidR="00C96D3D"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C96D3D"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سود</w:t>
            </w:r>
          </w:p>
        </w:tc>
      </w:tr>
      <w:tr w:rsidR="002B4ECD" w:rsidRPr="002B4ECD" w14:paraId="0FEC9702" w14:textId="77777777">
        <w:tc>
          <w:tcPr>
            <w:tcW w:w="4621" w:type="dxa"/>
            <w:shd w:val="clear" w:color="auto" w:fill="auto"/>
          </w:tcPr>
          <w:p w14:paraId="70A8FBBC" w14:textId="25EA6545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Başlama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nöqtəsi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–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Bitmə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nöqtəsi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1DCE5702" w14:textId="6D5A56F9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بداية  -  نهاية</w:t>
            </w:r>
          </w:p>
        </w:tc>
      </w:tr>
      <w:tr w:rsidR="002B4ECD" w:rsidRPr="002B4ECD" w14:paraId="22375844" w14:textId="77777777">
        <w:trPr>
          <w:trHeight w:val="737"/>
        </w:trPr>
        <w:tc>
          <w:tcPr>
            <w:tcW w:w="4621" w:type="dxa"/>
            <w:shd w:val="clear" w:color="auto" w:fill="auto"/>
          </w:tcPr>
          <w:p w14:paraId="0269F2CF" w14:textId="4B2DA296" w:rsidR="00D14CD8" w:rsidRPr="00F96EA7" w:rsidRDefault="003E1AC2" w:rsidP="003E1AC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/>
              </w:rPr>
            </w:pPr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İbrahim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məqamının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arxasında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namaz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(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əgər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imkan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varsa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)</w:t>
            </w:r>
          </w:p>
        </w:tc>
        <w:tc>
          <w:tcPr>
            <w:tcW w:w="4843" w:type="dxa"/>
            <w:shd w:val="clear" w:color="auto" w:fill="auto"/>
          </w:tcPr>
          <w:p w14:paraId="3594A2D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الصلاة خلف مقام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براهيم (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مكن)</w:t>
            </w:r>
          </w:p>
        </w:tc>
      </w:tr>
      <w:tr w:rsidR="002B4ECD" w:rsidRPr="002B4ECD" w14:paraId="67FE535C" w14:textId="77777777">
        <w:tc>
          <w:tcPr>
            <w:tcW w:w="4621" w:type="dxa"/>
            <w:shd w:val="clear" w:color="auto" w:fill="auto"/>
          </w:tcPr>
          <w:p w14:paraId="7433BE26" w14:textId="0012A102" w:rsidR="001379E2" w:rsidRPr="00F96EA7" w:rsidRDefault="001379E2" w:rsidP="001379E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Səfa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və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Mərva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arasında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səy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(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yürüyüş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)</w:t>
            </w:r>
          </w:p>
          <w:p w14:paraId="395CB425" w14:textId="77777777" w:rsidR="001379E2" w:rsidRPr="00F96EA7" w:rsidRDefault="001379E2" w:rsidP="001379E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İki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yaşıl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işarədən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öncə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yeriyirsən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,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yaşıl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işarəyə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çatdıqda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proofErr w:type="gram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bərk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yürüyürsən</w:t>
            </w:r>
            <w:proofErr w:type="spellEnd"/>
            <w:proofErr w:type="gram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.</w:t>
            </w:r>
          </w:p>
          <w:p w14:paraId="5BF3641B" w14:textId="735A765A" w:rsidR="00D14CD8" w:rsidRPr="00F96EA7" w:rsidRDefault="001379E2" w:rsidP="001379E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Bu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kişilərə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aiddir</w:t>
            </w:r>
            <w:proofErr w:type="spellEnd"/>
            <w:r w:rsidR="00D14CD8" w:rsidRPr="00F96EA7"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23544F3B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السعي بين الصفا والمروة</w:t>
            </w:r>
          </w:p>
          <w:p w14:paraId="747041B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تمشي قبل العلمين الأخضرين وبينهما</w:t>
            </w:r>
          </w:p>
          <w:p w14:paraId="11967EB9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تجري جرياً شديداً </w:t>
            </w:r>
          </w:p>
          <w:p w14:paraId="55884650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وهو خاص بالرجال</w:t>
            </w:r>
          </w:p>
        </w:tc>
      </w:tr>
      <w:tr w:rsidR="002B4ECD" w:rsidRPr="002B4ECD" w14:paraId="1EE68340" w14:textId="77777777">
        <w:tc>
          <w:tcPr>
            <w:tcW w:w="4621" w:type="dxa"/>
            <w:shd w:val="clear" w:color="auto" w:fill="auto"/>
          </w:tcPr>
          <w:p w14:paraId="22D0EAA2" w14:textId="0CF50CAC" w:rsidR="00D14CD8" w:rsidRPr="00F96EA7" w:rsidRDefault="001379E2" w:rsidP="001379E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Yeddi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dövrə</w:t>
            </w:r>
            <w:proofErr w:type="spellEnd"/>
            <w:r w:rsidR="00D14CD8" w:rsidRPr="00F96EA7"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43C6062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ســبعة أشـواط</w:t>
            </w:r>
          </w:p>
        </w:tc>
      </w:tr>
      <w:tr w:rsidR="002B4ECD" w:rsidRPr="002B4ECD" w14:paraId="164B509E" w14:textId="77777777">
        <w:tc>
          <w:tcPr>
            <w:tcW w:w="4621" w:type="dxa"/>
            <w:shd w:val="clear" w:color="auto" w:fill="auto"/>
          </w:tcPr>
          <w:p w14:paraId="0C45DE82" w14:textId="7ACFCBD8" w:rsidR="00D14CD8" w:rsidRPr="00F96EA7" w:rsidRDefault="001379E2" w:rsidP="001379E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Səfa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–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Mərva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6F75D3C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الصفا  -  المروة</w:t>
            </w:r>
          </w:p>
        </w:tc>
      </w:tr>
      <w:tr w:rsidR="002B4ECD" w:rsidRPr="002B4ECD" w14:paraId="659E1D01" w14:textId="77777777">
        <w:tc>
          <w:tcPr>
            <w:tcW w:w="4621" w:type="dxa"/>
            <w:shd w:val="clear" w:color="auto" w:fill="auto"/>
          </w:tcPr>
          <w:p w14:paraId="62607BA9" w14:textId="3466EAF7" w:rsidR="00D14CD8" w:rsidRPr="00F96EA7" w:rsidRDefault="00C80821" w:rsidP="001379E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Saçı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q</w:t>
            </w:r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ırxmaq</w:t>
            </w:r>
            <w:proofErr w:type="spellEnd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və</w:t>
            </w:r>
            <w:proofErr w:type="spellEnd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ya</w:t>
            </w:r>
            <w:proofErr w:type="spellEnd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qısaltmaq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2A75006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أو التقصير</w:t>
            </w:r>
          </w:p>
        </w:tc>
      </w:tr>
      <w:tr w:rsidR="002B4ECD" w:rsidRPr="002B4ECD" w14:paraId="25C63E9A" w14:textId="77777777">
        <w:tc>
          <w:tcPr>
            <w:tcW w:w="4621" w:type="dxa"/>
            <w:shd w:val="clear" w:color="auto" w:fill="auto"/>
          </w:tcPr>
          <w:p w14:paraId="7F6BFDA6" w14:textId="1861586E" w:rsidR="00D14CD8" w:rsidRPr="00F96EA7" w:rsidRDefault="00C80821" w:rsidP="001379E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Saçı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q</w:t>
            </w:r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ırxmaq</w:t>
            </w:r>
            <w:proofErr w:type="spellEnd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və</w:t>
            </w:r>
            <w:proofErr w:type="spellEnd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ya</w:t>
            </w:r>
            <w:proofErr w:type="spellEnd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qısaltmaq</w:t>
            </w:r>
            <w:proofErr w:type="spellEnd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kişilərə</w:t>
            </w:r>
            <w:proofErr w:type="spellEnd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aiddir</w:t>
            </w:r>
            <w:proofErr w:type="spellEnd"/>
            <w:r w:rsidR="001379E2"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.</w:t>
            </w:r>
          </w:p>
          <w:p w14:paraId="04F3BAB6" w14:textId="2899AB0F" w:rsidR="001379E2" w:rsidRPr="00F96EA7" w:rsidRDefault="001379E2" w:rsidP="001379E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Qadınlar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isə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bir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buğum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(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barmağın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bir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hissəsi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)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qədər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kəsir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.</w:t>
            </w:r>
          </w:p>
        </w:tc>
        <w:tc>
          <w:tcPr>
            <w:tcW w:w="4843" w:type="dxa"/>
            <w:shd w:val="clear" w:color="auto" w:fill="auto"/>
          </w:tcPr>
          <w:p w14:paraId="154E96FC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او التقصير للرجل</w:t>
            </w:r>
          </w:p>
          <w:p w14:paraId="0303043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والمرأة تقصر قدر انملة</w:t>
            </w:r>
          </w:p>
        </w:tc>
      </w:tr>
      <w:tr w:rsidR="002B4ECD" w:rsidRPr="002B4ECD" w14:paraId="3F1102CD" w14:textId="77777777">
        <w:tc>
          <w:tcPr>
            <w:tcW w:w="4621" w:type="dxa"/>
            <w:shd w:val="clear" w:color="auto" w:fill="DAEEF3"/>
          </w:tcPr>
          <w:p w14:paraId="415C5464" w14:textId="5ED11D4D" w:rsidR="00D14CD8" w:rsidRPr="00F96EA7" w:rsidRDefault="001379E2" w:rsidP="001379E2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>Ehramda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>qadağan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>olan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>əməllər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8"/>
                <w:szCs w:val="28"/>
                <w:lang w:bidi="ps-AF"/>
              </w:rPr>
              <w:t>:</w:t>
            </w:r>
          </w:p>
        </w:tc>
        <w:tc>
          <w:tcPr>
            <w:tcW w:w="4843" w:type="dxa"/>
            <w:shd w:val="clear" w:color="auto" w:fill="DAEEF3"/>
          </w:tcPr>
          <w:p w14:paraId="0E1E64E3" w14:textId="0B9C3E3F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ps-AF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محظورات 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cr/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="00D25565"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حــرا</w:t>
            </w:r>
            <w:r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ps-AF"/>
              </w:rPr>
              <w:t>م:</w:t>
            </w:r>
          </w:p>
        </w:tc>
      </w:tr>
      <w:tr w:rsidR="002B4ECD" w:rsidRPr="002B4ECD" w14:paraId="741B8691" w14:textId="77777777">
        <w:tc>
          <w:tcPr>
            <w:tcW w:w="4621" w:type="dxa"/>
            <w:shd w:val="clear" w:color="auto" w:fill="auto"/>
          </w:tcPr>
          <w:p w14:paraId="0AA53E01" w14:textId="0E8DE170" w:rsidR="00D14CD8" w:rsidRPr="00F96EA7" w:rsidRDefault="001379E2" w:rsidP="001379E2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Başdan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və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bədəndən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tük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götürmək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00486371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2B4ECD" w:rsidRPr="002B4ECD" w14:paraId="48AD36FA" w14:textId="77777777">
        <w:tc>
          <w:tcPr>
            <w:tcW w:w="4621" w:type="dxa"/>
            <w:shd w:val="clear" w:color="auto" w:fill="auto"/>
          </w:tcPr>
          <w:p w14:paraId="5F06626F" w14:textId="4311BFD7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Dırnaqları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götürmək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12FB2AF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t xml:space="preserve">  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تقليم الأظافر</w:t>
            </w:r>
          </w:p>
        </w:tc>
      </w:tr>
      <w:tr w:rsidR="002B4ECD" w:rsidRPr="002B4ECD" w14:paraId="22262D92" w14:textId="77777777">
        <w:tc>
          <w:tcPr>
            <w:tcW w:w="4621" w:type="dxa"/>
            <w:shd w:val="clear" w:color="auto" w:fill="auto"/>
          </w:tcPr>
          <w:p w14:paraId="3822F375" w14:textId="107F1CBC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Ətirdən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istifadə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etmək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2FE292C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استعمال الطيب</w:t>
            </w:r>
          </w:p>
        </w:tc>
      </w:tr>
      <w:tr w:rsidR="002B4ECD" w:rsidRPr="002B4ECD" w14:paraId="3665BD7A" w14:textId="77777777">
        <w:tc>
          <w:tcPr>
            <w:tcW w:w="4621" w:type="dxa"/>
            <w:shd w:val="clear" w:color="auto" w:fill="auto"/>
          </w:tcPr>
          <w:p w14:paraId="2DAEF9E1" w14:textId="55CD29B6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lastRenderedPageBreak/>
              <w:t>Özünə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və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ya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başqasına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nikah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kəsmək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2CB4FD4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2B4ECD" w:rsidRPr="002B4ECD" w14:paraId="3C5BE7C5" w14:textId="77777777">
        <w:tc>
          <w:tcPr>
            <w:tcW w:w="4621" w:type="dxa"/>
            <w:shd w:val="clear" w:color="auto" w:fill="auto"/>
          </w:tcPr>
          <w:p w14:paraId="7822B0A2" w14:textId="56E40D6B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Qadınla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yaxınlaşmaq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65DF2359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مباشرة النساء</w:t>
            </w:r>
          </w:p>
        </w:tc>
      </w:tr>
      <w:tr w:rsidR="002B4ECD" w:rsidRPr="002B4ECD" w14:paraId="0439A116" w14:textId="77777777">
        <w:tc>
          <w:tcPr>
            <w:tcW w:w="4621" w:type="dxa"/>
            <w:shd w:val="clear" w:color="auto" w:fill="auto"/>
          </w:tcPr>
          <w:p w14:paraId="2CD753A0" w14:textId="205AEE0C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Quruda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yaşayan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heyvanları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ovlamaq</w:t>
            </w:r>
            <w:proofErr w:type="spellEnd"/>
            <w:r w:rsidR="00D14CD8" w:rsidRPr="00F96EA7"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5BAFD98B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قـتـل صـيد الـبـر</w:t>
            </w:r>
          </w:p>
        </w:tc>
      </w:tr>
      <w:tr w:rsidR="002B4ECD" w:rsidRPr="002B4ECD" w14:paraId="3F225CC7" w14:textId="77777777">
        <w:tc>
          <w:tcPr>
            <w:tcW w:w="4621" w:type="dxa"/>
            <w:shd w:val="clear" w:color="auto" w:fill="DAEEF3"/>
          </w:tcPr>
          <w:p w14:paraId="31E57893" w14:textId="17AF7988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Sadəcə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kişilərə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 xml:space="preserve"> haram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olan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əməllər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:</w:t>
            </w:r>
          </w:p>
        </w:tc>
        <w:tc>
          <w:tcPr>
            <w:tcW w:w="4843" w:type="dxa"/>
            <w:shd w:val="clear" w:color="auto" w:fill="DAEEF3"/>
          </w:tcPr>
          <w:p w14:paraId="4B4F5FF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قسم يحرم على الرجال فقط</w:t>
            </w:r>
            <w:r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2B4ECD" w:rsidRPr="002B4ECD" w14:paraId="4A7EA7EF" w14:textId="77777777">
        <w:tc>
          <w:tcPr>
            <w:tcW w:w="4621" w:type="dxa"/>
            <w:shd w:val="clear" w:color="auto" w:fill="auto"/>
          </w:tcPr>
          <w:p w14:paraId="244E1F67" w14:textId="43F20855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Tikişli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paltar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geyinmək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: O da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bədən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üzüvlərini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ayıran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hər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bir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paltara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aiddir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.</w:t>
            </w:r>
          </w:p>
          <w:p w14:paraId="6417757A" w14:textId="77777777" w:rsidR="00D14CD8" w:rsidRPr="00F96EA7" w:rsidRDefault="00D14CD8">
            <w:pPr>
              <w:bidi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7302B8F6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المخيط وهو ما فصل على الجسم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كالثياب أو على عضو من الأعضاء</w:t>
            </w:r>
          </w:p>
        </w:tc>
      </w:tr>
      <w:tr w:rsidR="002B4ECD" w:rsidRPr="002B4ECD" w14:paraId="5DDC3C70" w14:textId="77777777">
        <w:tc>
          <w:tcPr>
            <w:tcW w:w="4621" w:type="dxa"/>
            <w:shd w:val="clear" w:color="auto" w:fill="auto"/>
          </w:tcPr>
          <w:p w14:paraId="77FD4B52" w14:textId="33221A2A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Başa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yapışan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geyim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: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əmmamə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və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təkkə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kimi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4B3F7E4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الرأس بملاصق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،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كالعمامة والطاقية</w:t>
            </w:r>
          </w:p>
        </w:tc>
      </w:tr>
      <w:tr w:rsidR="002B4ECD" w:rsidRPr="002B4ECD" w14:paraId="5A390A4C" w14:textId="77777777">
        <w:tc>
          <w:tcPr>
            <w:tcW w:w="4621" w:type="dxa"/>
            <w:shd w:val="clear" w:color="auto" w:fill="DAEEF3"/>
          </w:tcPr>
          <w:p w14:paraId="65077BF0" w14:textId="1DF06C8C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5"/>
                <w:szCs w:val="25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5"/>
                <w:szCs w:val="25"/>
                <w:lang w:bidi="ps-AF"/>
              </w:rPr>
              <w:t>Sadəcə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5"/>
                <w:szCs w:val="25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5"/>
                <w:szCs w:val="25"/>
                <w:lang w:bidi="ps-AF"/>
              </w:rPr>
              <w:t>qadınlara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5"/>
                <w:szCs w:val="25"/>
                <w:lang w:bidi="ps-AF"/>
              </w:rPr>
              <w:t xml:space="preserve"> haram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5"/>
                <w:szCs w:val="25"/>
                <w:lang w:bidi="ps-AF"/>
              </w:rPr>
              <w:t>olan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5"/>
                <w:szCs w:val="25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5"/>
                <w:szCs w:val="25"/>
                <w:lang w:bidi="ps-AF"/>
              </w:rPr>
              <w:t>əməllər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5"/>
                <w:szCs w:val="25"/>
                <w:lang w:bidi="ps-AF"/>
              </w:rPr>
              <w:t>:</w:t>
            </w:r>
          </w:p>
        </w:tc>
        <w:tc>
          <w:tcPr>
            <w:tcW w:w="4843" w:type="dxa"/>
            <w:shd w:val="clear" w:color="auto" w:fill="DAEEF3"/>
          </w:tcPr>
          <w:p w14:paraId="6B2A8B90" w14:textId="77777777" w:rsidR="00D14CD8" w:rsidRPr="002B4ECD" w:rsidRDefault="00D14CD8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قسم يحرم على النساء فقط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:</w:t>
            </w:r>
          </w:p>
        </w:tc>
      </w:tr>
      <w:tr w:rsidR="002B4ECD" w:rsidRPr="002B4ECD" w14:paraId="4D20B096" w14:textId="77777777">
        <w:tc>
          <w:tcPr>
            <w:tcW w:w="4621" w:type="dxa"/>
            <w:shd w:val="clear" w:color="auto" w:fill="auto"/>
          </w:tcPr>
          <w:p w14:paraId="594CF088" w14:textId="7F3C46B3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Üzü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niqabla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örtmək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.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Kişilər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olan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yerdə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isə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üzünü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hicabının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bir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hissəsi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ilə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örtə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bilər</w:t>
            </w:r>
            <w:proofErr w:type="spellEnd"/>
          </w:p>
          <w:p w14:paraId="77B472F6" w14:textId="77777777" w:rsidR="00D14CD8" w:rsidRPr="00F96EA7" w:rsidRDefault="00D14CD8">
            <w:pPr>
              <w:bidi/>
              <w:jc w:val="both"/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</w:pPr>
            <w:r w:rsidRPr="00F96EA7"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  <w:t xml:space="preserve"> </w:t>
            </w:r>
          </w:p>
          <w:p w14:paraId="60AB343D" w14:textId="77777777" w:rsidR="00D14CD8" w:rsidRPr="00F96EA7" w:rsidRDefault="00D14CD8">
            <w:pPr>
              <w:bidi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2FFDF2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الوجه بالنقاب أو البرقع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،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لكن إذا كانت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2B4ECD" w:rsidRPr="002B4ECD" w14:paraId="6B49D8D3" w14:textId="77777777">
        <w:tc>
          <w:tcPr>
            <w:tcW w:w="4621" w:type="dxa"/>
            <w:shd w:val="clear" w:color="auto" w:fill="auto"/>
          </w:tcPr>
          <w:p w14:paraId="7A234707" w14:textId="7A007B2B" w:rsidR="00D14CD8" w:rsidRPr="00F96EA7" w:rsidRDefault="000702EB" w:rsidP="000702EB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Əlcək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geyinmək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3668BDE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القفازين</w:t>
            </w:r>
          </w:p>
        </w:tc>
      </w:tr>
      <w:tr w:rsidR="002B4ECD" w:rsidRPr="002B4ECD" w14:paraId="11F66C7A" w14:textId="77777777">
        <w:tc>
          <w:tcPr>
            <w:tcW w:w="4621" w:type="dxa"/>
            <w:shd w:val="clear" w:color="auto" w:fill="DAEEF3"/>
          </w:tcPr>
          <w:p w14:paraId="0B10004E" w14:textId="36B1D209" w:rsidR="00D14CD8" w:rsidRPr="00F96EA7" w:rsidRDefault="00F96EA7" w:rsidP="00F96EA7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Ümrədə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müstəhəb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olan</w:t>
            </w:r>
            <w:proofErr w:type="spellEnd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əməllər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bidi="ps-AF"/>
              </w:rPr>
              <w:t>:</w:t>
            </w:r>
          </w:p>
        </w:tc>
        <w:tc>
          <w:tcPr>
            <w:tcW w:w="4843" w:type="dxa"/>
            <w:shd w:val="clear" w:color="auto" w:fill="DAEEF3"/>
          </w:tcPr>
          <w:p w14:paraId="7FE8684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مستحبات العمرة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>:</w:t>
            </w:r>
          </w:p>
        </w:tc>
      </w:tr>
      <w:tr w:rsidR="002B4ECD" w:rsidRPr="002B4ECD" w14:paraId="5975C96E" w14:textId="77777777">
        <w:tc>
          <w:tcPr>
            <w:tcW w:w="4621" w:type="dxa"/>
            <w:shd w:val="clear" w:color="auto" w:fill="auto"/>
          </w:tcPr>
          <w:p w14:paraId="35AC4CC7" w14:textId="0C609017" w:rsidR="00D14CD8" w:rsidRPr="00F96EA7" w:rsidRDefault="00F96EA7" w:rsidP="00F96EA7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Ehram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niyyətindən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öncə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dırnaqları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və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artıq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tükləri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qırxmaq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2E0A3A92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تـقــلـيم الأظــافر وأخــذ الــشــعر الذي يـلزم أخـذه قــبل عـقـد نيـة الإحرام</w:t>
            </w:r>
          </w:p>
        </w:tc>
      </w:tr>
      <w:tr w:rsidR="002B4ECD" w:rsidRPr="002B4ECD" w14:paraId="6F469AAA" w14:textId="77777777">
        <w:tc>
          <w:tcPr>
            <w:tcW w:w="4621" w:type="dxa"/>
            <w:shd w:val="clear" w:color="auto" w:fill="auto"/>
          </w:tcPr>
          <w:p w14:paraId="16BD6B5D" w14:textId="468C1A3D" w:rsidR="00D14CD8" w:rsidRPr="00F96EA7" w:rsidRDefault="00F96EA7" w:rsidP="00F96EA7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Ehram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üçün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yuyunmaq</w:t>
            </w:r>
            <w:proofErr w:type="spellEnd"/>
            <w:r w:rsidR="00D14CD8" w:rsidRPr="00F96EA7"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7BCC7F8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2B4ECD" w:rsidRPr="002B4ECD" w14:paraId="1A8506C5" w14:textId="77777777">
        <w:tc>
          <w:tcPr>
            <w:tcW w:w="4621" w:type="dxa"/>
            <w:shd w:val="clear" w:color="auto" w:fill="auto"/>
          </w:tcPr>
          <w:p w14:paraId="02A86692" w14:textId="156C38FB" w:rsidR="00D14CD8" w:rsidRPr="00F96EA7" w:rsidRDefault="00F96EA7" w:rsidP="00F96EA7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Kişilərin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ehrama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girməmişdən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qabaq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ətirlənməsi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1173976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ps-AF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التطيب في البدن للرجال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 xml:space="preserve"> قبل الإحرام</w:t>
            </w:r>
          </w:p>
        </w:tc>
      </w:tr>
      <w:tr w:rsidR="002B4ECD" w:rsidRPr="002B4ECD" w14:paraId="03E2B92E" w14:textId="77777777">
        <w:tc>
          <w:tcPr>
            <w:tcW w:w="4621" w:type="dxa"/>
            <w:shd w:val="clear" w:color="auto" w:fill="auto"/>
          </w:tcPr>
          <w:p w14:paraId="7C6179B2" w14:textId="7DB413EA" w:rsidR="00D14CD8" w:rsidRPr="00F96EA7" w:rsidRDefault="00F96EA7" w:rsidP="00F96EA7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lastRenderedPageBreak/>
              <w:t>Kişilərin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ağ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rəngdə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iki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hissədən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ibarət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olan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ehram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bidi="ps-AF"/>
              </w:rPr>
              <w:t>geyinməsi</w:t>
            </w:r>
            <w:proofErr w:type="spellEnd"/>
          </w:p>
          <w:p w14:paraId="4286A277" w14:textId="77777777" w:rsidR="00D14CD8" w:rsidRPr="00F96EA7" w:rsidRDefault="00D14CD8">
            <w:pPr>
              <w:bidi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213925C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إزار و رداء أبيضين للرجال</w:t>
            </w:r>
          </w:p>
        </w:tc>
      </w:tr>
      <w:tr w:rsidR="002B4ECD" w:rsidRPr="002B4ECD" w14:paraId="2FDF7B12" w14:textId="77777777">
        <w:tc>
          <w:tcPr>
            <w:tcW w:w="4621" w:type="dxa"/>
            <w:shd w:val="clear" w:color="auto" w:fill="auto"/>
          </w:tcPr>
          <w:p w14:paraId="77651C4D" w14:textId="77777777" w:rsidR="00C80821" w:rsidRDefault="00C80821" w:rsidP="00F96EA7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Ehrama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girəndən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kəbəni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görəbə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kimi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t</w:t>
            </w:r>
            <w:r w:rsid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əlbiyyə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demək</w:t>
            </w:r>
            <w:proofErr w:type="spellEnd"/>
            <w:r w:rsid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: </w:t>
            </w:r>
          </w:p>
          <w:p w14:paraId="7A4678C2" w14:textId="7CFBBFC3" w:rsidR="00C80821" w:rsidRDefault="00F96EA7" w:rsidP="00C80821">
            <w:pPr>
              <w:bidi/>
              <w:jc w:val="right"/>
              <w:rPr>
                <w:rFonts w:asciiTheme="majorBidi" w:hAnsiTheme="majorBidi" w:cs="Times New Roman"/>
                <w:sz w:val="26"/>
                <w:szCs w:val="26"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Ləbbeykəllahummə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ləbbeyk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,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ləbbeykə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lə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şəriykə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ləkə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ləbbeyk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,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innəl-həmdə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vən-ni'mətə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,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ləkə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vəl-mulkə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,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lə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şərikə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lək</w:t>
            </w:r>
            <w:proofErr w:type="spellEnd"/>
            <w:r w:rsidR="00C80821">
              <w:rPr>
                <w:rFonts w:asciiTheme="majorBidi" w:hAnsiTheme="majorBidi" w:cs="Times New Roman"/>
                <w:sz w:val="26"/>
                <w:szCs w:val="26"/>
                <w:lang w:val="en-US" w:bidi="ps-AF"/>
              </w:rPr>
              <w:t>.</w:t>
            </w:r>
          </w:p>
          <w:p w14:paraId="4E71D218" w14:textId="439D4C9B" w:rsidR="00D14CD8" w:rsidRPr="00F96EA7" w:rsidRDefault="00F96EA7" w:rsidP="00C80821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Hüzurundayam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,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Allahım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hüzurundayam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!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Hüzurundayam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,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Sənin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şərikin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yoxdur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,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hüzurundayam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!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Həmd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Sənədir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.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Nemət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və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mülk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Sənə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məxsusdur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.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Sənin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şərikin</w:t>
            </w:r>
            <w:proofErr w:type="spellEnd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F96EA7"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yoxdur</w:t>
            </w:r>
            <w:proofErr w:type="spellEnd"/>
            <w:r w:rsidR="00C80821">
              <w:rPr>
                <w:rFonts w:asciiTheme="majorBidi" w:hAnsiTheme="majorBidi" w:cs="Times New Roman"/>
                <w:sz w:val="26"/>
                <w:szCs w:val="26"/>
                <w:lang w:val="en-US" w:bidi="ps-AF"/>
              </w:rPr>
              <w:t>!</w:t>
            </w:r>
          </w:p>
        </w:tc>
        <w:tc>
          <w:tcPr>
            <w:tcW w:w="4843" w:type="dxa"/>
            <w:shd w:val="clear" w:color="auto" w:fill="auto"/>
          </w:tcPr>
          <w:p w14:paraId="7F95C62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التلـبية ( لبيك اللهم لبيك. لبيك لا شريك لك لبيك. إن الحمد والنعمة لك والملك. لا شريك لك) مـن حـين الإحــرام إلى الـطواف</w:t>
            </w:r>
          </w:p>
        </w:tc>
      </w:tr>
      <w:tr w:rsidR="002B4ECD" w:rsidRPr="002B4ECD" w14:paraId="4C9364B8" w14:textId="77777777">
        <w:tc>
          <w:tcPr>
            <w:tcW w:w="4621" w:type="dxa"/>
            <w:shd w:val="clear" w:color="auto" w:fill="auto"/>
          </w:tcPr>
          <w:p w14:paraId="13747C17" w14:textId="44F35632" w:rsidR="00D14CD8" w:rsidRPr="00F96EA7" w:rsidRDefault="00C80821" w:rsidP="00C80821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ps-AF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>Kişilərin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>tavaf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>zamanı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>sağ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>çiyinini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ps-AF"/>
              </w:rPr>
              <w:t>açması</w:t>
            </w:r>
            <w:proofErr w:type="spellEnd"/>
          </w:p>
          <w:p w14:paraId="76C94B74" w14:textId="77777777" w:rsidR="00D14CD8" w:rsidRPr="00F96EA7" w:rsidRDefault="00D14CD8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3609DD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الاضــطــباع فـي الــطــواف للــرجال - وهـو أن يكــــشــــف كـتفه الأيـمن</w:t>
            </w:r>
          </w:p>
        </w:tc>
      </w:tr>
      <w:tr w:rsidR="002B4ECD" w:rsidRPr="002B4ECD" w14:paraId="4B57AADF" w14:textId="77777777">
        <w:tc>
          <w:tcPr>
            <w:tcW w:w="4621" w:type="dxa"/>
            <w:shd w:val="clear" w:color="auto" w:fill="auto"/>
          </w:tcPr>
          <w:p w14:paraId="4D8BC21B" w14:textId="3F3490B0" w:rsidR="00D14CD8" w:rsidRPr="00F96EA7" w:rsidRDefault="00C80821" w:rsidP="00C80821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Qara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daşı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öpmək</w:t>
            </w:r>
            <w:proofErr w:type="spellEnd"/>
          </w:p>
          <w:p w14:paraId="05A268CB" w14:textId="77777777" w:rsidR="00D14CD8" w:rsidRPr="00F96EA7" w:rsidRDefault="00D14CD8">
            <w:pPr>
              <w:bidi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29AE53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2B4ECD" w:rsidRPr="002B4ECD" w14:paraId="08851289" w14:textId="77777777">
        <w:tc>
          <w:tcPr>
            <w:tcW w:w="4621" w:type="dxa"/>
            <w:shd w:val="clear" w:color="auto" w:fill="auto"/>
          </w:tcPr>
          <w:p w14:paraId="7D430294" w14:textId="7532D038" w:rsidR="00D14CD8" w:rsidRPr="00F96EA7" w:rsidRDefault="00C80821" w:rsidP="00C80821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İlk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üç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dövrəni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sürətli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yerimək</w:t>
            </w:r>
            <w:proofErr w:type="spellEnd"/>
          </w:p>
          <w:p w14:paraId="0EC6D23E" w14:textId="77777777" w:rsidR="00D14CD8" w:rsidRPr="00F96EA7" w:rsidRDefault="00D14CD8">
            <w:pPr>
              <w:bidi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</w:p>
          <w:p w14:paraId="7C7C4C57" w14:textId="77777777" w:rsidR="00D14CD8" w:rsidRPr="00F96EA7" w:rsidRDefault="00D14CD8">
            <w:pPr>
              <w:bidi/>
              <w:jc w:val="both"/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789B22C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3D043F" w:rsidRPr="002B4ECD" w14:paraId="3875C5A7" w14:textId="77777777">
        <w:tc>
          <w:tcPr>
            <w:tcW w:w="4621" w:type="dxa"/>
            <w:shd w:val="clear" w:color="auto" w:fill="auto"/>
          </w:tcPr>
          <w:p w14:paraId="7424CF5C" w14:textId="3769152A" w:rsidR="00D14CD8" w:rsidRPr="00F96EA7" w:rsidRDefault="00C80821" w:rsidP="00C80821">
            <w:pPr>
              <w:bidi/>
              <w:jc w:val="right"/>
              <w:rPr>
                <w:rFonts w:asciiTheme="majorBidi" w:hAnsiTheme="majorBidi" w:cstheme="majorBidi"/>
                <w:sz w:val="26"/>
                <w:szCs w:val="26"/>
                <w:rtl/>
                <w:lang w:val="en-US" w:bidi="ps-AF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İbrahim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məqamının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arxasında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namaz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6"/>
                <w:szCs w:val="26"/>
                <w:lang w:val="en-US" w:bidi="ps-AF"/>
              </w:rPr>
              <w:t>qılmaq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4333E21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صلاة ركعتين خلف مـقام إبراهيم</w:t>
            </w:r>
          </w:p>
        </w:tc>
      </w:tr>
    </w:tbl>
    <w:p w14:paraId="192C7914" w14:textId="77777777" w:rsidR="00D14CD8" w:rsidRPr="002B4ECD" w:rsidRDefault="00D14CD8" w:rsidP="00D14CD8">
      <w:pPr>
        <w:bidi/>
        <w:jc w:val="both"/>
        <w:rPr>
          <w:rFonts w:ascii="Traditional Arabic" w:hAnsi="Traditional Arabic" w:cs="Traditional Arabic"/>
          <w:sz w:val="36"/>
          <w:szCs w:val="36"/>
        </w:rPr>
      </w:pPr>
    </w:p>
    <w:p w14:paraId="717D86A7" w14:textId="77777777" w:rsidR="00C5563F" w:rsidRPr="002B4ECD" w:rsidRDefault="00C5563F"/>
    <w:sectPr w:rsidR="00C5563F" w:rsidRPr="002B4ECD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32E51D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CD8"/>
    <w:rsid w:val="00051AF1"/>
    <w:rsid w:val="00066F49"/>
    <w:rsid w:val="000702EB"/>
    <w:rsid w:val="00075B92"/>
    <w:rsid w:val="000762B5"/>
    <w:rsid w:val="000F66E4"/>
    <w:rsid w:val="00121CC6"/>
    <w:rsid w:val="001356A6"/>
    <w:rsid w:val="001379E2"/>
    <w:rsid w:val="001565A6"/>
    <w:rsid w:val="001B3220"/>
    <w:rsid w:val="00211079"/>
    <w:rsid w:val="00247F6A"/>
    <w:rsid w:val="002855F3"/>
    <w:rsid w:val="002B4ECD"/>
    <w:rsid w:val="002C46BD"/>
    <w:rsid w:val="00305526"/>
    <w:rsid w:val="00336EC0"/>
    <w:rsid w:val="003D043F"/>
    <w:rsid w:val="003D7B61"/>
    <w:rsid w:val="003E1AC2"/>
    <w:rsid w:val="004445F8"/>
    <w:rsid w:val="005C7D9D"/>
    <w:rsid w:val="0068596A"/>
    <w:rsid w:val="006E6B72"/>
    <w:rsid w:val="006E6BA2"/>
    <w:rsid w:val="006F4CA7"/>
    <w:rsid w:val="00705EEC"/>
    <w:rsid w:val="00777673"/>
    <w:rsid w:val="007B5D2B"/>
    <w:rsid w:val="008452E1"/>
    <w:rsid w:val="00875E98"/>
    <w:rsid w:val="00991E40"/>
    <w:rsid w:val="009A7ACE"/>
    <w:rsid w:val="009B682D"/>
    <w:rsid w:val="009B7238"/>
    <w:rsid w:val="00A44C74"/>
    <w:rsid w:val="00B432B8"/>
    <w:rsid w:val="00B46495"/>
    <w:rsid w:val="00C126BD"/>
    <w:rsid w:val="00C22913"/>
    <w:rsid w:val="00C5563F"/>
    <w:rsid w:val="00C80821"/>
    <w:rsid w:val="00C96D3D"/>
    <w:rsid w:val="00CF5C80"/>
    <w:rsid w:val="00D14CD8"/>
    <w:rsid w:val="00D25565"/>
    <w:rsid w:val="00D404E6"/>
    <w:rsid w:val="00D4090B"/>
    <w:rsid w:val="00D77BFF"/>
    <w:rsid w:val="00E11D81"/>
    <w:rsid w:val="00E143F7"/>
    <w:rsid w:val="00E404BA"/>
    <w:rsid w:val="00E40ACF"/>
    <w:rsid w:val="00ED6969"/>
    <w:rsid w:val="00EE0FE9"/>
    <w:rsid w:val="00F70AF8"/>
    <w:rsid w:val="00F96EA7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A6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14CD8"/>
    <w:pPr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1">
    <w:name w:val="heading 1"/>
    <w:next w:val="a0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0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kern w:val="2"/>
      <w:sz w:val="28"/>
      <w:szCs w:val="28"/>
      <w:lang w:eastAsia="ar-SA"/>
    </w:rPr>
  </w:style>
  <w:style w:type="paragraph" w:styleId="3">
    <w:name w:val="heading 3"/>
    <w:next w:val="a0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kern w:val="2"/>
      <w:sz w:val="26"/>
      <w:szCs w:val="26"/>
      <w:lang w:eastAsia="ar-SA"/>
    </w:rPr>
  </w:style>
  <w:style w:type="paragraph" w:styleId="4">
    <w:name w:val="heading 4"/>
    <w:next w:val="a0"/>
    <w:qFormat/>
    <w:rsid w:val="00336EC0"/>
    <w:pPr>
      <w:keepNext/>
      <w:spacing w:before="240" w:after="60"/>
      <w:outlineLvl w:val="3"/>
    </w:pPr>
    <w:rPr>
      <w:b/>
      <w:bCs/>
      <w:noProof/>
      <w:color w:val="000000"/>
      <w:kern w:val="2"/>
      <w:sz w:val="28"/>
      <w:szCs w:val="28"/>
      <w:lang w:eastAsia="ar-SA"/>
    </w:rPr>
  </w:style>
  <w:style w:type="paragraph" w:styleId="5">
    <w:name w:val="heading 5"/>
    <w:next w:val="a0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kern w:val="2"/>
      <w:sz w:val="26"/>
      <w:szCs w:val="26"/>
      <w:lang w:eastAsia="ar-SA"/>
    </w:rPr>
  </w:style>
  <w:style w:type="paragraph" w:styleId="6">
    <w:name w:val="heading 6"/>
    <w:next w:val="a0"/>
    <w:qFormat/>
    <w:rsid w:val="00336EC0"/>
    <w:pPr>
      <w:spacing w:before="240" w:after="60"/>
      <w:outlineLvl w:val="5"/>
    </w:pPr>
    <w:rPr>
      <w:b/>
      <w:bCs/>
      <w:noProof/>
      <w:color w:val="000000"/>
      <w:kern w:val="2"/>
      <w:sz w:val="22"/>
      <w:szCs w:val="22"/>
      <w:lang w:eastAsia="ar-SA"/>
    </w:rPr>
  </w:style>
  <w:style w:type="paragraph" w:styleId="7">
    <w:name w:val="heading 7"/>
    <w:next w:val="a0"/>
    <w:qFormat/>
    <w:rsid w:val="00336EC0"/>
    <w:pPr>
      <w:spacing w:before="240" w:after="60"/>
      <w:outlineLvl w:val="6"/>
    </w:pPr>
    <w:rPr>
      <w:noProof/>
      <w:color w:val="000000"/>
      <w:kern w:val="2"/>
      <w:sz w:val="24"/>
      <w:szCs w:val="24"/>
      <w:lang w:eastAsia="ar-SA"/>
    </w:rPr>
  </w:style>
  <w:style w:type="paragraph" w:styleId="8">
    <w:name w:val="heading 8"/>
    <w:next w:val="a0"/>
    <w:qFormat/>
    <w:rsid w:val="00336EC0"/>
    <w:pPr>
      <w:spacing w:before="240" w:after="60"/>
      <w:outlineLvl w:val="7"/>
    </w:pPr>
    <w:rPr>
      <w:i/>
      <w:iCs/>
      <w:noProof/>
      <w:color w:val="000000"/>
      <w:kern w:val="2"/>
      <w:sz w:val="24"/>
      <w:szCs w:val="24"/>
      <w:lang w:eastAsia="ar-SA"/>
    </w:rPr>
  </w:style>
  <w:style w:type="paragraph" w:styleId="9">
    <w:name w:val="heading 9"/>
    <w:next w:val="a0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kern w:val="2"/>
      <w:sz w:val="22"/>
      <w:szCs w:val="2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0"/>
    <w:next w:val="a4"/>
    <w:rsid w:val="00C126BD"/>
    <w:pPr>
      <w:ind w:firstLine="510"/>
    </w:pPr>
    <w:rPr>
      <w:rFonts w:ascii="Tahoma" w:hAnsi="Tahoma"/>
    </w:rPr>
  </w:style>
  <w:style w:type="paragraph" w:styleId="a4">
    <w:name w:val="Plain Text"/>
    <w:basedOn w:val="a0"/>
    <w:rsid w:val="00C126BD"/>
    <w:rPr>
      <w:rFonts w:ascii="Courier New" w:hAnsi="Courier New" w:cs="Courier New"/>
      <w:sz w:val="20"/>
      <w:szCs w:val="20"/>
    </w:rPr>
  </w:style>
  <w:style w:type="paragraph" w:styleId="a5">
    <w:name w:val="caption"/>
    <w:basedOn w:val="a0"/>
    <w:next w:val="a0"/>
    <w:qFormat/>
    <w:rsid w:val="00336EC0"/>
    <w:pPr>
      <w:overflowPunct w:val="0"/>
      <w:autoSpaceDE w:val="0"/>
      <w:autoSpaceDN w:val="0"/>
      <w:adjustRightInd w:val="0"/>
      <w:spacing w:before="120" w:after="120"/>
      <w:textAlignment w:val="baseline"/>
    </w:pPr>
  </w:style>
  <w:style w:type="paragraph" w:styleId="a6">
    <w:name w:val="table of figures"/>
    <w:basedOn w:val="a0"/>
    <w:next w:val="a0"/>
    <w:rsid w:val="00336EC0"/>
    <w:pPr>
      <w:ind w:left="720" w:hanging="720"/>
    </w:pPr>
  </w:style>
  <w:style w:type="paragraph" w:styleId="10">
    <w:name w:val="toc 1"/>
    <w:basedOn w:val="a0"/>
    <w:next w:val="a0"/>
    <w:autoRedefine/>
    <w:rsid w:val="00336EC0"/>
  </w:style>
  <w:style w:type="paragraph" w:styleId="20">
    <w:name w:val="toc 2"/>
    <w:basedOn w:val="a0"/>
    <w:next w:val="a0"/>
    <w:autoRedefine/>
    <w:rsid w:val="00336EC0"/>
    <w:pPr>
      <w:ind w:left="360"/>
    </w:pPr>
  </w:style>
  <w:style w:type="paragraph" w:styleId="30">
    <w:name w:val="toc 3"/>
    <w:basedOn w:val="a0"/>
    <w:next w:val="a0"/>
    <w:autoRedefine/>
    <w:rsid w:val="00336EC0"/>
    <w:pPr>
      <w:ind w:left="720"/>
    </w:pPr>
  </w:style>
  <w:style w:type="paragraph" w:styleId="40">
    <w:name w:val="toc 4"/>
    <w:basedOn w:val="a0"/>
    <w:next w:val="a0"/>
    <w:autoRedefine/>
    <w:rsid w:val="00336EC0"/>
    <w:pPr>
      <w:ind w:left="1080"/>
    </w:pPr>
  </w:style>
  <w:style w:type="paragraph" w:styleId="50">
    <w:name w:val="toc 5"/>
    <w:basedOn w:val="a0"/>
    <w:next w:val="a0"/>
    <w:autoRedefine/>
    <w:rsid w:val="00336EC0"/>
    <w:pPr>
      <w:ind w:left="1440"/>
    </w:pPr>
  </w:style>
  <w:style w:type="paragraph" w:styleId="60">
    <w:name w:val="toc 6"/>
    <w:basedOn w:val="a0"/>
    <w:next w:val="a0"/>
    <w:autoRedefine/>
    <w:rsid w:val="00336EC0"/>
    <w:pPr>
      <w:ind w:left="1800"/>
    </w:pPr>
  </w:style>
  <w:style w:type="paragraph" w:styleId="70">
    <w:name w:val="toc 7"/>
    <w:basedOn w:val="a0"/>
    <w:next w:val="a0"/>
    <w:autoRedefine/>
    <w:rsid w:val="00336EC0"/>
    <w:pPr>
      <w:ind w:left="2160"/>
    </w:pPr>
  </w:style>
  <w:style w:type="paragraph" w:styleId="80">
    <w:name w:val="toc 8"/>
    <w:basedOn w:val="a0"/>
    <w:next w:val="a0"/>
    <w:autoRedefine/>
    <w:rsid w:val="00336EC0"/>
    <w:pPr>
      <w:ind w:left="2520"/>
    </w:pPr>
  </w:style>
  <w:style w:type="paragraph" w:styleId="90">
    <w:name w:val="toc 9"/>
    <w:basedOn w:val="a0"/>
    <w:next w:val="a0"/>
    <w:autoRedefine/>
    <w:rsid w:val="00336EC0"/>
    <w:pPr>
      <w:ind w:left="2880"/>
    </w:pPr>
  </w:style>
  <w:style w:type="paragraph" w:styleId="a7">
    <w:name w:val="table of authorities"/>
    <w:basedOn w:val="a0"/>
    <w:next w:val="a0"/>
    <w:rsid w:val="00336EC0"/>
    <w:pPr>
      <w:ind w:left="360" w:hanging="360"/>
    </w:pPr>
  </w:style>
  <w:style w:type="paragraph" w:styleId="a8">
    <w:name w:val="Document Map"/>
    <w:basedOn w:val="a0"/>
    <w:rsid w:val="00336EC0"/>
    <w:pPr>
      <w:shd w:val="clear" w:color="auto" w:fill="000080"/>
    </w:pPr>
  </w:style>
  <w:style w:type="paragraph" w:styleId="a9">
    <w:name w:val="header"/>
    <w:basedOn w:val="a0"/>
    <w:rsid w:val="00336EC0"/>
    <w:pPr>
      <w:tabs>
        <w:tab w:val="center" w:pos="4153"/>
        <w:tab w:val="right" w:pos="8306"/>
      </w:tabs>
      <w:jc w:val="lowKashida"/>
    </w:pPr>
    <w:rPr>
      <w:sz w:val="20"/>
      <w:szCs w:val="20"/>
    </w:rPr>
  </w:style>
  <w:style w:type="character" w:styleId="aa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0"/>
    <w:rsid w:val="00336EC0"/>
    <w:pPr>
      <w:bidi/>
    </w:pPr>
    <w:rPr>
      <w:rFonts w:ascii="Tahoma" w:hAnsi="Tahoma" w:cs="Monotype Koufi"/>
      <w:bCs/>
      <w:color w:val="000000"/>
      <w:kern w:val="2"/>
      <w:sz w:val="36"/>
      <w:szCs w:val="40"/>
      <w:lang w:eastAsia="ar-SA"/>
    </w:rPr>
  </w:style>
  <w:style w:type="paragraph" w:customStyle="1" w:styleId="11">
    <w:name w:val="عنوان 11"/>
    <w:next w:val="a0"/>
    <w:rsid w:val="00336EC0"/>
    <w:rPr>
      <w:rFonts w:ascii="Tahoma" w:hAnsi="Tahoma" w:cs="Andalus"/>
      <w:b/>
      <w:bCs/>
      <w:color w:val="000000"/>
      <w:kern w:val="2"/>
      <w:sz w:val="40"/>
      <w:szCs w:val="40"/>
      <w:lang w:eastAsia="ar-SA"/>
    </w:rPr>
  </w:style>
  <w:style w:type="paragraph" w:customStyle="1" w:styleId="12">
    <w:name w:val="عنوان 12"/>
    <w:next w:val="a0"/>
    <w:rsid w:val="00336EC0"/>
    <w:rPr>
      <w:b/>
      <w:bCs/>
      <w:color w:val="000000"/>
      <w:kern w:val="2"/>
      <w:sz w:val="40"/>
      <w:szCs w:val="40"/>
      <w:lang w:eastAsia="ar-SA"/>
    </w:rPr>
  </w:style>
  <w:style w:type="paragraph" w:customStyle="1" w:styleId="13">
    <w:name w:val="عنوان 13"/>
    <w:next w:val="a0"/>
    <w:rsid w:val="00336EC0"/>
    <w:rPr>
      <w:rFonts w:ascii="Tahoma" w:hAnsi="Tahoma" w:cs="Simplified Arabic"/>
      <w:b/>
      <w:bCs/>
      <w:i/>
      <w:iCs/>
      <w:color w:val="000000"/>
      <w:kern w:val="2"/>
      <w:sz w:val="36"/>
      <w:szCs w:val="36"/>
      <w:lang w:eastAsia="ar-SA"/>
    </w:rPr>
  </w:style>
  <w:style w:type="paragraph" w:customStyle="1" w:styleId="14">
    <w:name w:val="عنوان 14"/>
    <w:next w:val="a0"/>
    <w:rsid w:val="00336EC0"/>
    <w:rPr>
      <w:rFonts w:ascii="Tahoma" w:hAnsi="Tahoma" w:cs="Traditional Arabic"/>
      <w:b/>
      <w:bCs/>
      <w:color w:val="000000"/>
      <w:kern w:val="2"/>
      <w:sz w:val="32"/>
      <w:szCs w:val="32"/>
      <w:lang w:eastAsia="ar-SA"/>
    </w:rPr>
  </w:style>
  <w:style w:type="paragraph" w:styleId="ab">
    <w:name w:val="toa heading"/>
    <w:basedOn w:val="a0"/>
    <w:next w:val="a0"/>
    <w:rsid w:val="00336EC0"/>
    <w:pPr>
      <w:spacing w:before="120"/>
    </w:pPr>
    <w:rPr>
      <w:rFonts w:ascii="Arial" w:hAnsi="Arial"/>
      <w:b/>
      <w:bCs/>
      <w:sz w:val="24"/>
      <w:szCs w:val="24"/>
    </w:rPr>
  </w:style>
  <w:style w:type="paragraph" w:styleId="15">
    <w:name w:val="index 1"/>
    <w:basedOn w:val="a0"/>
    <w:next w:val="a0"/>
    <w:autoRedefine/>
    <w:semiHidden/>
    <w:rsid w:val="00336EC0"/>
    <w:pPr>
      <w:ind w:left="360" w:hanging="360"/>
    </w:pPr>
  </w:style>
  <w:style w:type="paragraph" w:styleId="ac">
    <w:name w:val="index heading"/>
    <w:basedOn w:val="a0"/>
    <w:next w:val="15"/>
    <w:rsid w:val="00336EC0"/>
    <w:rPr>
      <w:rFonts w:ascii="Arial" w:hAnsi="Arial"/>
      <w:b/>
      <w:bCs/>
    </w:rPr>
  </w:style>
  <w:style w:type="character" w:styleId="ad">
    <w:name w:val="annotation reference"/>
    <w:rsid w:val="00336EC0"/>
    <w:rPr>
      <w:sz w:val="16"/>
      <w:szCs w:val="16"/>
    </w:rPr>
  </w:style>
  <w:style w:type="character" w:styleId="ae">
    <w:name w:val="endnote reference"/>
    <w:rsid w:val="00336EC0"/>
    <w:rPr>
      <w:vertAlign w:val="superscript"/>
    </w:rPr>
  </w:style>
  <w:style w:type="character" w:styleId="af">
    <w:name w:val="footnote reference"/>
    <w:rsid w:val="00A44C74"/>
    <w:rPr>
      <w:rFonts w:cs="Traditional Arabic"/>
      <w:vertAlign w:val="superscript"/>
    </w:rPr>
  </w:style>
  <w:style w:type="paragraph" w:styleId="af0">
    <w:name w:val="annotation text"/>
    <w:basedOn w:val="a0"/>
    <w:rsid w:val="00336EC0"/>
    <w:rPr>
      <w:sz w:val="20"/>
      <w:szCs w:val="28"/>
    </w:rPr>
  </w:style>
  <w:style w:type="paragraph" w:styleId="af1">
    <w:name w:val="annotation subject"/>
    <w:basedOn w:val="af0"/>
    <w:next w:val="af0"/>
    <w:rsid w:val="00336EC0"/>
    <w:rPr>
      <w:b/>
      <w:bCs/>
    </w:rPr>
  </w:style>
  <w:style w:type="paragraph" w:styleId="af2">
    <w:name w:val="Body Text"/>
    <w:basedOn w:val="a0"/>
    <w:rsid w:val="00336EC0"/>
    <w:pPr>
      <w:spacing w:after="120"/>
      <w:jc w:val="mediumKashida"/>
    </w:pPr>
    <w:rPr>
      <w:sz w:val="24"/>
      <w:lang w:val="fr-FR"/>
    </w:rPr>
  </w:style>
  <w:style w:type="paragraph" w:styleId="af3">
    <w:name w:val="endnote text"/>
    <w:basedOn w:val="a0"/>
    <w:rsid w:val="00336EC0"/>
    <w:rPr>
      <w:sz w:val="20"/>
      <w:szCs w:val="20"/>
    </w:rPr>
  </w:style>
  <w:style w:type="paragraph" w:styleId="af4">
    <w:name w:val="footnote text"/>
    <w:basedOn w:val="a0"/>
    <w:rsid w:val="00336EC0"/>
    <w:pPr>
      <w:ind w:left="454" w:hanging="454"/>
    </w:pPr>
    <w:rPr>
      <w:sz w:val="28"/>
      <w:szCs w:val="28"/>
    </w:rPr>
  </w:style>
  <w:style w:type="paragraph" w:styleId="af5">
    <w:name w:val="Balloon Text"/>
    <w:basedOn w:val="a0"/>
    <w:rsid w:val="00336EC0"/>
    <w:rPr>
      <w:rFonts w:cs="Tahoma"/>
      <w:sz w:val="16"/>
      <w:szCs w:val="16"/>
    </w:rPr>
  </w:style>
  <w:style w:type="paragraph" w:styleId="af6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kern w:val="2"/>
      <w:lang w:eastAsia="ar-SA"/>
    </w:rPr>
  </w:style>
  <w:style w:type="paragraph" w:styleId="af7">
    <w:name w:val="Block Text"/>
    <w:basedOn w:val="a0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6">
    <w:name w:val="نمط إضافي 1"/>
    <w:basedOn w:val="a0"/>
    <w:next w:val="a0"/>
    <w:rsid w:val="00336EC0"/>
    <w:rPr>
      <w:rFonts w:cs="Andalus"/>
      <w:color w:val="0000FF"/>
      <w:szCs w:val="40"/>
    </w:rPr>
  </w:style>
  <w:style w:type="paragraph" w:customStyle="1" w:styleId="21">
    <w:name w:val="نمط إضافي 2"/>
    <w:basedOn w:val="a0"/>
    <w:next w:val="a0"/>
    <w:rsid w:val="00336EC0"/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0"/>
    <w:next w:val="a0"/>
    <w:rsid w:val="00336EC0"/>
    <w:rPr>
      <w:rFonts w:cs="Tahoma"/>
      <w:color w:val="800080"/>
    </w:rPr>
  </w:style>
  <w:style w:type="paragraph" w:customStyle="1" w:styleId="41">
    <w:name w:val="نمط إضافي 4"/>
    <w:basedOn w:val="a0"/>
    <w:next w:val="a0"/>
    <w:rsid w:val="00336EC0"/>
    <w:rPr>
      <w:rFonts w:cs="Simplified Arabic Fixed"/>
      <w:color w:val="FF6600"/>
      <w:sz w:val="44"/>
    </w:rPr>
  </w:style>
  <w:style w:type="paragraph" w:customStyle="1" w:styleId="51">
    <w:name w:val="نمط إضافي 5"/>
    <w:basedOn w:val="a0"/>
    <w:next w:val="a0"/>
    <w:rsid w:val="00336EC0"/>
    <w:rPr>
      <w:rFonts w:cs="DecoType Naskh"/>
      <w:color w:val="3366FF"/>
      <w:szCs w:val="44"/>
    </w:rPr>
  </w:style>
  <w:style w:type="character" w:customStyle="1" w:styleId="17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8">
    <w:name w:val="حديث"/>
    <w:rsid w:val="004445F8"/>
    <w:rPr>
      <w:rFonts w:cs="Traditional Arabic"/>
      <w:szCs w:val="36"/>
    </w:rPr>
  </w:style>
  <w:style w:type="character" w:customStyle="1" w:styleId="af9">
    <w:name w:val="أثر"/>
    <w:rsid w:val="004445F8"/>
    <w:rPr>
      <w:rFonts w:cs="Traditional Arabic"/>
      <w:szCs w:val="36"/>
    </w:rPr>
  </w:style>
  <w:style w:type="character" w:customStyle="1" w:styleId="afa">
    <w:name w:val="مثل"/>
    <w:rsid w:val="004445F8"/>
    <w:rPr>
      <w:rFonts w:cs="Traditional Arabic"/>
      <w:szCs w:val="36"/>
    </w:rPr>
  </w:style>
  <w:style w:type="character" w:customStyle="1" w:styleId="afb">
    <w:name w:val="قول"/>
    <w:rsid w:val="004445F8"/>
    <w:rPr>
      <w:rFonts w:cs="Traditional Arabic"/>
      <w:szCs w:val="36"/>
    </w:rPr>
  </w:style>
  <w:style w:type="character" w:customStyle="1" w:styleId="afc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table" w:styleId="afd">
    <w:name w:val="Table Grid"/>
    <w:basedOn w:val="a2"/>
    <w:uiPriority w:val="59"/>
    <w:rsid w:val="00D14CD8"/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1379E2"/>
    <w:pPr>
      <w:numPr>
        <w:numId w:val="3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14CD8"/>
    <w:pPr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1">
    <w:name w:val="heading 1"/>
    <w:next w:val="a0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0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kern w:val="2"/>
      <w:sz w:val="28"/>
      <w:szCs w:val="28"/>
      <w:lang w:eastAsia="ar-SA"/>
    </w:rPr>
  </w:style>
  <w:style w:type="paragraph" w:styleId="3">
    <w:name w:val="heading 3"/>
    <w:next w:val="a0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kern w:val="2"/>
      <w:sz w:val="26"/>
      <w:szCs w:val="26"/>
      <w:lang w:eastAsia="ar-SA"/>
    </w:rPr>
  </w:style>
  <w:style w:type="paragraph" w:styleId="4">
    <w:name w:val="heading 4"/>
    <w:next w:val="a0"/>
    <w:qFormat/>
    <w:rsid w:val="00336EC0"/>
    <w:pPr>
      <w:keepNext/>
      <w:spacing w:before="240" w:after="60"/>
      <w:outlineLvl w:val="3"/>
    </w:pPr>
    <w:rPr>
      <w:b/>
      <w:bCs/>
      <w:noProof/>
      <w:color w:val="000000"/>
      <w:kern w:val="2"/>
      <w:sz w:val="28"/>
      <w:szCs w:val="28"/>
      <w:lang w:eastAsia="ar-SA"/>
    </w:rPr>
  </w:style>
  <w:style w:type="paragraph" w:styleId="5">
    <w:name w:val="heading 5"/>
    <w:next w:val="a0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kern w:val="2"/>
      <w:sz w:val="26"/>
      <w:szCs w:val="26"/>
      <w:lang w:eastAsia="ar-SA"/>
    </w:rPr>
  </w:style>
  <w:style w:type="paragraph" w:styleId="6">
    <w:name w:val="heading 6"/>
    <w:next w:val="a0"/>
    <w:qFormat/>
    <w:rsid w:val="00336EC0"/>
    <w:pPr>
      <w:spacing w:before="240" w:after="60"/>
      <w:outlineLvl w:val="5"/>
    </w:pPr>
    <w:rPr>
      <w:b/>
      <w:bCs/>
      <w:noProof/>
      <w:color w:val="000000"/>
      <w:kern w:val="2"/>
      <w:sz w:val="22"/>
      <w:szCs w:val="22"/>
      <w:lang w:eastAsia="ar-SA"/>
    </w:rPr>
  </w:style>
  <w:style w:type="paragraph" w:styleId="7">
    <w:name w:val="heading 7"/>
    <w:next w:val="a0"/>
    <w:qFormat/>
    <w:rsid w:val="00336EC0"/>
    <w:pPr>
      <w:spacing w:before="240" w:after="60"/>
      <w:outlineLvl w:val="6"/>
    </w:pPr>
    <w:rPr>
      <w:noProof/>
      <w:color w:val="000000"/>
      <w:kern w:val="2"/>
      <w:sz w:val="24"/>
      <w:szCs w:val="24"/>
      <w:lang w:eastAsia="ar-SA"/>
    </w:rPr>
  </w:style>
  <w:style w:type="paragraph" w:styleId="8">
    <w:name w:val="heading 8"/>
    <w:next w:val="a0"/>
    <w:qFormat/>
    <w:rsid w:val="00336EC0"/>
    <w:pPr>
      <w:spacing w:before="240" w:after="60"/>
      <w:outlineLvl w:val="7"/>
    </w:pPr>
    <w:rPr>
      <w:i/>
      <w:iCs/>
      <w:noProof/>
      <w:color w:val="000000"/>
      <w:kern w:val="2"/>
      <w:sz w:val="24"/>
      <w:szCs w:val="24"/>
      <w:lang w:eastAsia="ar-SA"/>
    </w:rPr>
  </w:style>
  <w:style w:type="paragraph" w:styleId="9">
    <w:name w:val="heading 9"/>
    <w:next w:val="a0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kern w:val="2"/>
      <w:sz w:val="22"/>
      <w:szCs w:val="2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0"/>
    <w:next w:val="a4"/>
    <w:rsid w:val="00C126BD"/>
    <w:pPr>
      <w:ind w:firstLine="510"/>
    </w:pPr>
    <w:rPr>
      <w:rFonts w:ascii="Tahoma" w:hAnsi="Tahoma"/>
    </w:rPr>
  </w:style>
  <w:style w:type="paragraph" w:styleId="a4">
    <w:name w:val="Plain Text"/>
    <w:basedOn w:val="a0"/>
    <w:rsid w:val="00C126BD"/>
    <w:rPr>
      <w:rFonts w:ascii="Courier New" w:hAnsi="Courier New" w:cs="Courier New"/>
      <w:sz w:val="20"/>
      <w:szCs w:val="20"/>
    </w:rPr>
  </w:style>
  <w:style w:type="paragraph" w:styleId="a5">
    <w:name w:val="caption"/>
    <w:basedOn w:val="a0"/>
    <w:next w:val="a0"/>
    <w:qFormat/>
    <w:rsid w:val="00336EC0"/>
    <w:pPr>
      <w:overflowPunct w:val="0"/>
      <w:autoSpaceDE w:val="0"/>
      <w:autoSpaceDN w:val="0"/>
      <w:adjustRightInd w:val="0"/>
      <w:spacing w:before="120" w:after="120"/>
      <w:textAlignment w:val="baseline"/>
    </w:pPr>
  </w:style>
  <w:style w:type="paragraph" w:styleId="a6">
    <w:name w:val="table of figures"/>
    <w:basedOn w:val="a0"/>
    <w:next w:val="a0"/>
    <w:rsid w:val="00336EC0"/>
    <w:pPr>
      <w:ind w:left="720" w:hanging="720"/>
    </w:pPr>
  </w:style>
  <w:style w:type="paragraph" w:styleId="10">
    <w:name w:val="toc 1"/>
    <w:basedOn w:val="a0"/>
    <w:next w:val="a0"/>
    <w:autoRedefine/>
    <w:rsid w:val="00336EC0"/>
  </w:style>
  <w:style w:type="paragraph" w:styleId="20">
    <w:name w:val="toc 2"/>
    <w:basedOn w:val="a0"/>
    <w:next w:val="a0"/>
    <w:autoRedefine/>
    <w:rsid w:val="00336EC0"/>
    <w:pPr>
      <w:ind w:left="360"/>
    </w:pPr>
  </w:style>
  <w:style w:type="paragraph" w:styleId="30">
    <w:name w:val="toc 3"/>
    <w:basedOn w:val="a0"/>
    <w:next w:val="a0"/>
    <w:autoRedefine/>
    <w:rsid w:val="00336EC0"/>
    <w:pPr>
      <w:ind w:left="720"/>
    </w:pPr>
  </w:style>
  <w:style w:type="paragraph" w:styleId="40">
    <w:name w:val="toc 4"/>
    <w:basedOn w:val="a0"/>
    <w:next w:val="a0"/>
    <w:autoRedefine/>
    <w:rsid w:val="00336EC0"/>
    <w:pPr>
      <w:ind w:left="1080"/>
    </w:pPr>
  </w:style>
  <w:style w:type="paragraph" w:styleId="50">
    <w:name w:val="toc 5"/>
    <w:basedOn w:val="a0"/>
    <w:next w:val="a0"/>
    <w:autoRedefine/>
    <w:rsid w:val="00336EC0"/>
    <w:pPr>
      <w:ind w:left="1440"/>
    </w:pPr>
  </w:style>
  <w:style w:type="paragraph" w:styleId="60">
    <w:name w:val="toc 6"/>
    <w:basedOn w:val="a0"/>
    <w:next w:val="a0"/>
    <w:autoRedefine/>
    <w:rsid w:val="00336EC0"/>
    <w:pPr>
      <w:ind w:left="1800"/>
    </w:pPr>
  </w:style>
  <w:style w:type="paragraph" w:styleId="70">
    <w:name w:val="toc 7"/>
    <w:basedOn w:val="a0"/>
    <w:next w:val="a0"/>
    <w:autoRedefine/>
    <w:rsid w:val="00336EC0"/>
    <w:pPr>
      <w:ind w:left="2160"/>
    </w:pPr>
  </w:style>
  <w:style w:type="paragraph" w:styleId="80">
    <w:name w:val="toc 8"/>
    <w:basedOn w:val="a0"/>
    <w:next w:val="a0"/>
    <w:autoRedefine/>
    <w:rsid w:val="00336EC0"/>
    <w:pPr>
      <w:ind w:left="2520"/>
    </w:pPr>
  </w:style>
  <w:style w:type="paragraph" w:styleId="90">
    <w:name w:val="toc 9"/>
    <w:basedOn w:val="a0"/>
    <w:next w:val="a0"/>
    <w:autoRedefine/>
    <w:rsid w:val="00336EC0"/>
    <w:pPr>
      <w:ind w:left="2880"/>
    </w:pPr>
  </w:style>
  <w:style w:type="paragraph" w:styleId="a7">
    <w:name w:val="table of authorities"/>
    <w:basedOn w:val="a0"/>
    <w:next w:val="a0"/>
    <w:rsid w:val="00336EC0"/>
    <w:pPr>
      <w:ind w:left="360" w:hanging="360"/>
    </w:pPr>
  </w:style>
  <w:style w:type="paragraph" w:styleId="a8">
    <w:name w:val="Document Map"/>
    <w:basedOn w:val="a0"/>
    <w:rsid w:val="00336EC0"/>
    <w:pPr>
      <w:shd w:val="clear" w:color="auto" w:fill="000080"/>
    </w:pPr>
  </w:style>
  <w:style w:type="paragraph" w:styleId="a9">
    <w:name w:val="header"/>
    <w:basedOn w:val="a0"/>
    <w:rsid w:val="00336EC0"/>
    <w:pPr>
      <w:tabs>
        <w:tab w:val="center" w:pos="4153"/>
        <w:tab w:val="right" w:pos="8306"/>
      </w:tabs>
      <w:jc w:val="lowKashida"/>
    </w:pPr>
    <w:rPr>
      <w:sz w:val="20"/>
      <w:szCs w:val="20"/>
    </w:rPr>
  </w:style>
  <w:style w:type="character" w:styleId="aa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0"/>
    <w:rsid w:val="00336EC0"/>
    <w:pPr>
      <w:bidi/>
    </w:pPr>
    <w:rPr>
      <w:rFonts w:ascii="Tahoma" w:hAnsi="Tahoma" w:cs="Monotype Koufi"/>
      <w:bCs/>
      <w:color w:val="000000"/>
      <w:kern w:val="2"/>
      <w:sz w:val="36"/>
      <w:szCs w:val="40"/>
      <w:lang w:eastAsia="ar-SA"/>
    </w:rPr>
  </w:style>
  <w:style w:type="paragraph" w:customStyle="1" w:styleId="11">
    <w:name w:val="عنوان 11"/>
    <w:next w:val="a0"/>
    <w:rsid w:val="00336EC0"/>
    <w:rPr>
      <w:rFonts w:ascii="Tahoma" w:hAnsi="Tahoma" w:cs="Andalus"/>
      <w:b/>
      <w:bCs/>
      <w:color w:val="000000"/>
      <w:kern w:val="2"/>
      <w:sz w:val="40"/>
      <w:szCs w:val="40"/>
      <w:lang w:eastAsia="ar-SA"/>
    </w:rPr>
  </w:style>
  <w:style w:type="paragraph" w:customStyle="1" w:styleId="12">
    <w:name w:val="عنوان 12"/>
    <w:next w:val="a0"/>
    <w:rsid w:val="00336EC0"/>
    <w:rPr>
      <w:b/>
      <w:bCs/>
      <w:color w:val="000000"/>
      <w:kern w:val="2"/>
      <w:sz w:val="40"/>
      <w:szCs w:val="40"/>
      <w:lang w:eastAsia="ar-SA"/>
    </w:rPr>
  </w:style>
  <w:style w:type="paragraph" w:customStyle="1" w:styleId="13">
    <w:name w:val="عنوان 13"/>
    <w:next w:val="a0"/>
    <w:rsid w:val="00336EC0"/>
    <w:rPr>
      <w:rFonts w:ascii="Tahoma" w:hAnsi="Tahoma" w:cs="Simplified Arabic"/>
      <w:b/>
      <w:bCs/>
      <w:i/>
      <w:iCs/>
      <w:color w:val="000000"/>
      <w:kern w:val="2"/>
      <w:sz w:val="36"/>
      <w:szCs w:val="36"/>
      <w:lang w:eastAsia="ar-SA"/>
    </w:rPr>
  </w:style>
  <w:style w:type="paragraph" w:customStyle="1" w:styleId="14">
    <w:name w:val="عنوان 14"/>
    <w:next w:val="a0"/>
    <w:rsid w:val="00336EC0"/>
    <w:rPr>
      <w:rFonts w:ascii="Tahoma" w:hAnsi="Tahoma" w:cs="Traditional Arabic"/>
      <w:b/>
      <w:bCs/>
      <w:color w:val="000000"/>
      <w:kern w:val="2"/>
      <w:sz w:val="32"/>
      <w:szCs w:val="32"/>
      <w:lang w:eastAsia="ar-SA"/>
    </w:rPr>
  </w:style>
  <w:style w:type="paragraph" w:styleId="ab">
    <w:name w:val="toa heading"/>
    <w:basedOn w:val="a0"/>
    <w:next w:val="a0"/>
    <w:rsid w:val="00336EC0"/>
    <w:pPr>
      <w:spacing w:before="120"/>
    </w:pPr>
    <w:rPr>
      <w:rFonts w:ascii="Arial" w:hAnsi="Arial"/>
      <w:b/>
      <w:bCs/>
      <w:sz w:val="24"/>
      <w:szCs w:val="24"/>
    </w:rPr>
  </w:style>
  <w:style w:type="paragraph" w:styleId="15">
    <w:name w:val="index 1"/>
    <w:basedOn w:val="a0"/>
    <w:next w:val="a0"/>
    <w:autoRedefine/>
    <w:semiHidden/>
    <w:rsid w:val="00336EC0"/>
    <w:pPr>
      <w:ind w:left="360" w:hanging="360"/>
    </w:pPr>
  </w:style>
  <w:style w:type="paragraph" w:styleId="ac">
    <w:name w:val="index heading"/>
    <w:basedOn w:val="a0"/>
    <w:next w:val="15"/>
    <w:rsid w:val="00336EC0"/>
    <w:rPr>
      <w:rFonts w:ascii="Arial" w:hAnsi="Arial"/>
      <w:b/>
      <w:bCs/>
    </w:rPr>
  </w:style>
  <w:style w:type="character" w:styleId="ad">
    <w:name w:val="annotation reference"/>
    <w:rsid w:val="00336EC0"/>
    <w:rPr>
      <w:sz w:val="16"/>
      <w:szCs w:val="16"/>
    </w:rPr>
  </w:style>
  <w:style w:type="character" w:styleId="ae">
    <w:name w:val="endnote reference"/>
    <w:rsid w:val="00336EC0"/>
    <w:rPr>
      <w:vertAlign w:val="superscript"/>
    </w:rPr>
  </w:style>
  <w:style w:type="character" w:styleId="af">
    <w:name w:val="footnote reference"/>
    <w:rsid w:val="00A44C74"/>
    <w:rPr>
      <w:rFonts w:cs="Traditional Arabic"/>
      <w:vertAlign w:val="superscript"/>
    </w:rPr>
  </w:style>
  <w:style w:type="paragraph" w:styleId="af0">
    <w:name w:val="annotation text"/>
    <w:basedOn w:val="a0"/>
    <w:rsid w:val="00336EC0"/>
    <w:rPr>
      <w:sz w:val="20"/>
      <w:szCs w:val="28"/>
    </w:rPr>
  </w:style>
  <w:style w:type="paragraph" w:styleId="af1">
    <w:name w:val="annotation subject"/>
    <w:basedOn w:val="af0"/>
    <w:next w:val="af0"/>
    <w:rsid w:val="00336EC0"/>
    <w:rPr>
      <w:b/>
      <w:bCs/>
    </w:rPr>
  </w:style>
  <w:style w:type="paragraph" w:styleId="af2">
    <w:name w:val="Body Text"/>
    <w:basedOn w:val="a0"/>
    <w:rsid w:val="00336EC0"/>
    <w:pPr>
      <w:spacing w:after="120"/>
      <w:jc w:val="mediumKashida"/>
    </w:pPr>
    <w:rPr>
      <w:sz w:val="24"/>
      <w:lang w:val="fr-FR"/>
    </w:rPr>
  </w:style>
  <w:style w:type="paragraph" w:styleId="af3">
    <w:name w:val="endnote text"/>
    <w:basedOn w:val="a0"/>
    <w:rsid w:val="00336EC0"/>
    <w:rPr>
      <w:sz w:val="20"/>
      <w:szCs w:val="20"/>
    </w:rPr>
  </w:style>
  <w:style w:type="paragraph" w:styleId="af4">
    <w:name w:val="footnote text"/>
    <w:basedOn w:val="a0"/>
    <w:rsid w:val="00336EC0"/>
    <w:pPr>
      <w:ind w:left="454" w:hanging="454"/>
    </w:pPr>
    <w:rPr>
      <w:sz w:val="28"/>
      <w:szCs w:val="28"/>
    </w:rPr>
  </w:style>
  <w:style w:type="paragraph" w:styleId="af5">
    <w:name w:val="Balloon Text"/>
    <w:basedOn w:val="a0"/>
    <w:rsid w:val="00336EC0"/>
    <w:rPr>
      <w:rFonts w:cs="Tahoma"/>
      <w:sz w:val="16"/>
      <w:szCs w:val="16"/>
    </w:rPr>
  </w:style>
  <w:style w:type="paragraph" w:styleId="af6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kern w:val="2"/>
      <w:lang w:eastAsia="ar-SA"/>
    </w:rPr>
  </w:style>
  <w:style w:type="paragraph" w:styleId="af7">
    <w:name w:val="Block Text"/>
    <w:basedOn w:val="a0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6">
    <w:name w:val="نمط إضافي 1"/>
    <w:basedOn w:val="a0"/>
    <w:next w:val="a0"/>
    <w:rsid w:val="00336EC0"/>
    <w:rPr>
      <w:rFonts w:cs="Andalus"/>
      <w:color w:val="0000FF"/>
      <w:szCs w:val="40"/>
    </w:rPr>
  </w:style>
  <w:style w:type="paragraph" w:customStyle="1" w:styleId="21">
    <w:name w:val="نمط إضافي 2"/>
    <w:basedOn w:val="a0"/>
    <w:next w:val="a0"/>
    <w:rsid w:val="00336EC0"/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0"/>
    <w:next w:val="a0"/>
    <w:rsid w:val="00336EC0"/>
    <w:rPr>
      <w:rFonts w:cs="Tahoma"/>
      <w:color w:val="800080"/>
    </w:rPr>
  </w:style>
  <w:style w:type="paragraph" w:customStyle="1" w:styleId="41">
    <w:name w:val="نمط إضافي 4"/>
    <w:basedOn w:val="a0"/>
    <w:next w:val="a0"/>
    <w:rsid w:val="00336EC0"/>
    <w:rPr>
      <w:rFonts w:cs="Simplified Arabic Fixed"/>
      <w:color w:val="FF6600"/>
      <w:sz w:val="44"/>
    </w:rPr>
  </w:style>
  <w:style w:type="paragraph" w:customStyle="1" w:styleId="51">
    <w:name w:val="نمط إضافي 5"/>
    <w:basedOn w:val="a0"/>
    <w:next w:val="a0"/>
    <w:rsid w:val="00336EC0"/>
    <w:rPr>
      <w:rFonts w:cs="DecoType Naskh"/>
      <w:color w:val="3366FF"/>
      <w:szCs w:val="44"/>
    </w:rPr>
  </w:style>
  <w:style w:type="character" w:customStyle="1" w:styleId="17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8">
    <w:name w:val="حديث"/>
    <w:rsid w:val="004445F8"/>
    <w:rPr>
      <w:rFonts w:cs="Traditional Arabic"/>
      <w:szCs w:val="36"/>
    </w:rPr>
  </w:style>
  <w:style w:type="character" w:customStyle="1" w:styleId="af9">
    <w:name w:val="أثر"/>
    <w:rsid w:val="004445F8"/>
    <w:rPr>
      <w:rFonts w:cs="Traditional Arabic"/>
      <w:szCs w:val="36"/>
    </w:rPr>
  </w:style>
  <w:style w:type="character" w:customStyle="1" w:styleId="afa">
    <w:name w:val="مثل"/>
    <w:rsid w:val="004445F8"/>
    <w:rPr>
      <w:rFonts w:cs="Traditional Arabic"/>
      <w:szCs w:val="36"/>
    </w:rPr>
  </w:style>
  <w:style w:type="character" w:customStyle="1" w:styleId="afb">
    <w:name w:val="قول"/>
    <w:rsid w:val="004445F8"/>
    <w:rPr>
      <w:rFonts w:cs="Traditional Arabic"/>
      <w:szCs w:val="36"/>
    </w:rPr>
  </w:style>
  <w:style w:type="character" w:customStyle="1" w:styleId="afc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table" w:styleId="afd">
    <w:name w:val="Table Grid"/>
    <w:basedOn w:val="a2"/>
    <w:uiPriority w:val="59"/>
    <w:rsid w:val="00D14CD8"/>
    <w:rPr>
      <w:rFonts w:ascii="Calibri" w:eastAsia="Calibri" w:hAnsi="Calibri" w:cs="Arial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1379E2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أنذركل بشتون</dc:creator>
  <cp:keywords/>
  <dc:description/>
  <cp:lastModifiedBy>User</cp:lastModifiedBy>
  <cp:revision>5</cp:revision>
  <cp:lastPrinted>2023-12-20T08:29:00Z</cp:lastPrinted>
  <dcterms:created xsi:type="dcterms:W3CDTF">2024-05-28T20:32:00Z</dcterms:created>
  <dcterms:modified xsi:type="dcterms:W3CDTF">2024-06-03T20:05:00Z</dcterms:modified>
</cp:coreProperties>
</file>