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BF0BD7" w:rsidRDefault="00BF0BD7" w:rsidP="009B3D1D">
            <w:pPr>
              <w:spacing w:after="0" w:line="240" w:lineRule="auto"/>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2C89A7E4" w14:textId="77777777" w:rsidR="009F2171" w:rsidRDefault="00BF0BD7" w:rsidP="009B3D1D">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60BF8DF8" w14:textId="1CC2C557" w:rsidR="00BF0BD7" w:rsidRPr="004B3378" w:rsidRDefault="00BF0BD7" w:rsidP="009B3D1D">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Pr="00BF0BD7">
              <w:rPr>
                <w:rFonts w:ascii="Lotus Linotype" w:hAnsi="Lotus Linotype" w:cs="Lotus Linotype"/>
                <w:color w:val="2F5496" w:themeColor="accent1" w:themeShade="BF"/>
                <w:sz w:val="56"/>
                <w:szCs w:val="56"/>
                <w:rtl/>
                <w:lang w:val="en-GB"/>
              </w:rPr>
              <w:t>$</w:t>
            </w:r>
          </w:p>
        </w:tc>
      </w:tr>
      <w:tr w:rsidR="00B66494" w:rsidRPr="00A631A2"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1743B494" w14:textId="77777777" w:rsidR="00BB6AA9" w:rsidRPr="00BB6AA9" w:rsidRDefault="00BB6AA9" w:rsidP="002D0006">
            <w:pPr>
              <w:bidi w:val="0"/>
              <w:spacing w:after="0" w:line="240" w:lineRule="auto"/>
              <w:jc w:val="center"/>
              <w:rPr>
                <w:rFonts w:ascii="Andalus" w:hAnsi="Andalus" w:cs="Andalus"/>
                <w:b/>
                <w:bCs/>
                <w:color w:val="2F5496" w:themeColor="accent1" w:themeShade="BF"/>
                <w:sz w:val="44"/>
                <w:szCs w:val="44"/>
                <w:lang w:bidi="ar-DZ"/>
              </w:rPr>
            </w:pPr>
            <w:r w:rsidRPr="00BB6AA9">
              <w:rPr>
                <w:rFonts w:ascii="Andalus" w:hAnsi="Andalus" w:cs="Andalus"/>
                <w:b/>
                <w:bCs/>
                <w:color w:val="2F5496" w:themeColor="accent1" w:themeShade="BF"/>
                <w:sz w:val="44"/>
                <w:szCs w:val="44"/>
                <w:lang w:bidi="ar-DZ"/>
              </w:rPr>
              <w:t>Um resumo de</w:t>
            </w:r>
            <w:r w:rsidRPr="00BB6AA9">
              <w:rPr>
                <w:rFonts w:ascii="Andalus" w:hAnsi="Andalus" w:cs="Andalus"/>
                <w:b/>
                <w:bCs/>
                <w:color w:val="2F5496" w:themeColor="accent1" w:themeShade="BF"/>
                <w:sz w:val="44"/>
                <w:szCs w:val="44"/>
                <w:rtl/>
                <w:lang w:bidi="ar-DZ"/>
              </w:rPr>
              <w:t>:</w:t>
            </w:r>
          </w:p>
          <w:p w14:paraId="1B7346D1" w14:textId="77777777" w:rsidR="00BB6AA9" w:rsidRPr="00BB6AA9" w:rsidRDefault="00BB6AA9" w:rsidP="002D0006">
            <w:pPr>
              <w:spacing w:after="0" w:line="240" w:lineRule="auto"/>
              <w:jc w:val="center"/>
              <w:rPr>
                <w:rFonts w:ascii="Andalus" w:hAnsi="Andalus" w:cs="Andalus"/>
                <w:b/>
                <w:bCs/>
                <w:color w:val="2F5496" w:themeColor="accent1" w:themeShade="BF"/>
                <w:sz w:val="44"/>
                <w:szCs w:val="44"/>
                <w:lang w:bidi="ar-DZ"/>
              </w:rPr>
            </w:pPr>
            <w:r w:rsidRPr="00BB6AA9">
              <w:rPr>
                <w:rFonts w:ascii="Andalus" w:hAnsi="Andalus" w:cs="Andalus"/>
                <w:b/>
                <w:bCs/>
                <w:color w:val="2F5496" w:themeColor="accent1" w:themeShade="BF"/>
                <w:sz w:val="44"/>
                <w:szCs w:val="44"/>
                <w:lang w:bidi="ar-DZ"/>
              </w:rPr>
              <w:t>Direitos exigidos pela Fitrah</w:t>
            </w:r>
            <w:r w:rsidRPr="00BB6AA9">
              <w:rPr>
                <w:rFonts w:ascii="Andalus" w:hAnsi="Andalus" w:cs="Andalus"/>
                <w:b/>
                <w:bCs/>
                <w:color w:val="2F5496" w:themeColor="accent1" w:themeShade="BF"/>
                <w:sz w:val="44"/>
                <w:szCs w:val="44"/>
                <w:rtl/>
                <w:lang w:bidi="ar-DZ"/>
              </w:rPr>
              <w:t xml:space="preserve"> &amp;</w:t>
            </w:r>
          </w:p>
          <w:p w14:paraId="30708A7B" w14:textId="77777777" w:rsidR="00BB6AA9" w:rsidRPr="00BB6AA9" w:rsidRDefault="00BB6AA9" w:rsidP="002D0006">
            <w:pPr>
              <w:spacing w:after="0" w:line="240" w:lineRule="auto"/>
              <w:jc w:val="center"/>
              <w:rPr>
                <w:rFonts w:ascii="Andalus" w:hAnsi="Andalus" w:cs="Andalus"/>
                <w:b/>
                <w:bCs/>
                <w:color w:val="2F5496" w:themeColor="accent1" w:themeShade="BF"/>
                <w:sz w:val="44"/>
                <w:szCs w:val="44"/>
                <w:lang w:bidi="ar-DZ"/>
              </w:rPr>
            </w:pPr>
            <w:r w:rsidRPr="00BB6AA9">
              <w:rPr>
                <w:rFonts w:ascii="Andalus" w:hAnsi="Andalus" w:cs="Andalus"/>
                <w:b/>
                <w:bCs/>
                <w:color w:val="2F5496" w:themeColor="accent1" w:themeShade="BF"/>
                <w:sz w:val="44"/>
                <w:szCs w:val="44"/>
                <w:lang w:bidi="ar-DZ"/>
              </w:rPr>
              <w:t>Aprovado pela Shari'ah</w:t>
            </w:r>
          </w:p>
          <w:p w14:paraId="77F2743B" w14:textId="687D6041" w:rsidR="00BF0BD7" w:rsidRPr="009F2171" w:rsidRDefault="00BB6AA9" w:rsidP="002D0006">
            <w:pPr>
              <w:bidi w:val="0"/>
              <w:spacing w:after="0" w:line="240" w:lineRule="auto"/>
              <w:jc w:val="center"/>
              <w:rPr>
                <w:rFonts w:ascii="Andalus" w:hAnsi="Andalus" w:cs="Andalus"/>
                <w:b/>
                <w:bCs/>
                <w:color w:val="2F5496" w:themeColor="accent1" w:themeShade="BF"/>
                <w:sz w:val="56"/>
                <w:szCs w:val="56"/>
                <w:lang w:bidi="ar-DZ"/>
              </w:rPr>
            </w:pPr>
            <w:r w:rsidRPr="00BB6AA9">
              <w:rPr>
                <w:rFonts w:ascii="Andalus" w:hAnsi="Andalus" w:cs="Andalus"/>
                <w:b/>
                <w:bCs/>
                <w:color w:val="2F5496" w:themeColor="accent1" w:themeShade="BF"/>
                <w:sz w:val="44"/>
                <w:szCs w:val="44"/>
                <w:lang w:bidi="ar-DZ"/>
              </w:rPr>
              <w:t>Por: Sheikh Mohamed Bin Salih Al-Othaimeen</w:t>
            </w:r>
          </w:p>
        </w:tc>
      </w:tr>
      <w:tr w:rsidR="00323B18" w:rsidRPr="00A631A2"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00D97D1A" w:rsidR="000776D8" w:rsidRPr="00E81583" w:rsidRDefault="000776D8"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w:t>
            </w:r>
            <w:r w:rsidR="002D0006">
              <w:rPr>
                <w:rFonts w:ascii="Lotus Linotype" w:hAnsi="Lotus Linotype" w:cs="Generator 2005" w:hint="cs"/>
                <w:color w:val="161616"/>
                <w:sz w:val="32"/>
                <w:szCs w:val="32"/>
                <w:rtl/>
              </w:rPr>
              <w:t>البرتغالية</w:t>
            </w:r>
          </w:p>
        </w:tc>
        <w:tc>
          <w:tcPr>
            <w:tcW w:w="2835" w:type="dxa"/>
            <w:vAlign w:val="center"/>
          </w:tcPr>
          <w:p w14:paraId="26CD13B7" w14:textId="0D1104BD" w:rsidR="000776D8" w:rsidRPr="00E81583" w:rsidRDefault="000776D8" w:rsidP="009F2171">
            <w:pPr>
              <w:bidi w:val="0"/>
              <w:spacing w:after="0" w:line="240" w:lineRule="auto"/>
              <w:jc w:val="center"/>
              <w:rPr>
                <w:rFonts w:ascii="Andalus" w:hAnsi="Andalus" w:cs="Andalus"/>
                <w:b/>
                <w:bCs/>
                <w:color w:val="161616"/>
                <w:sz w:val="26"/>
                <w:szCs w:val="26"/>
              </w:rPr>
            </w:pPr>
            <w:r w:rsidRPr="00E81583">
              <w:rPr>
                <w:rFonts w:ascii="Andalus" w:hAnsi="Andalus" w:cs="Andalus"/>
                <w:b/>
                <w:bCs/>
                <w:color w:val="161616"/>
                <w:sz w:val="26"/>
                <w:szCs w:val="26"/>
              </w:rPr>
              <w:t xml:space="preserve">Arabic - </w:t>
            </w:r>
            <w:r w:rsidR="002D0006">
              <w:rPr>
                <w:rFonts w:ascii="Andalus" w:hAnsi="Andalus" w:cs="Andalus"/>
                <w:b/>
                <w:bCs/>
                <w:color w:val="161616"/>
                <w:sz w:val="26"/>
                <w:szCs w:val="26"/>
              </w:rPr>
              <w:t>Portuguese</w:t>
            </w:r>
          </w:p>
        </w:tc>
        <w:tc>
          <w:tcPr>
            <w:tcW w:w="1558" w:type="dxa"/>
            <w:shd w:val="pct50" w:color="D9E2F3" w:themeColor="accent1" w:themeTint="33" w:fill="auto"/>
            <w:vAlign w:val="center"/>
          </w:tcPr>
          <w:p w14:paraId="62E7E850" w14:textId="2BE1B6EF" w:rsidR="000776D8" w:rsidRPr="000776D8" w:rsidRDefault="00BB6AA9" w:rsidP="009F2171">
            <w:pPr>
              <w:bidi w:val="0"/>
              <w:spacing w:after="0" w:line="240" w:lineRule="auto"/>
              <w:jc w:val="center"/>
              <w:rPr>
                <w:rFonts w:ascii="Andalus" w:hAnsi="Andalus" w:cs="Andalus"/>
                <w:b/>
                <w:bCs/>
                <w:color w:val="2F5496" w:themeColor="accent1" w:themeShade="BF"/>
                <w:sz w:val="26"/>
                <w:szCs w:val="26"/>
                <w:rtl/>
              </w:rPr>
            </w:pPr>
            <w:r>
              <w:rPr>
                <w:rFonts w:ascii="Andalus" w:hAnsi="Andalus" w:cs="Andalus"/>
                <w:b/>
                <w:bCs/>
                <w:color w:val="2F5496" w:themeColor="accent1" w:themeShade="BF"/>
                <w:sz w:val="26"/>
                <w:szCs w:val="26"/>
              </w:rPr>
              <w:t>Idioma</w:t>
            </w:r>
            <w:r w:rsidR="000776D8" w:rsidRPr="000776D8">
              <w:rPr>
                <w:rFonts w:ascii="Andalus" w:hAnsi="Andalus" w:cs="Andalus"/>
                <w:b/>
                <w:bCs/>
                <w:color w:val="2F5496" w:themeColor="accent1" w:themeShade="BF"/>
                <w:sz w:val="26"/>
                <w:szCs w:val="26"/>
              </w:rPr>
              <w:t>:</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A631A2"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9F2171" w:rsidRPr="009F2171" w:rsidRDefault="009F2171" w:rsidP="009F2171">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090E8F6" w14:textId="64FC34CA"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3A8226BD" w14:textId="2E14F614"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753139CD" w:rsidR="009F2171" w:rsidRPr="00E81583" w:rsidRDefault="009F2171" w:rsidP="009F2171">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72183D92" w:rsidR="009F2171" w:rsidRPr="000776D8" w:rsidRDefault="009F2171" w:rsidP="009F2171">
            <w:pPr>
              <w:bidi w:val="0"/>
              <w:spacing w:after="0" w:line="240" w:lineRule="auto"/>
              <w:jc w:val="center"/>
              <w:rPr>
                <w:rFonts w:ascii="Andalus" w:hAnsi="Andalus" w:cs="Andalus"/>
                <w:b/>
                <w:bCs/>
                <w:color w:val="2F5496" w:themeColor="accent1" w:themeShade="BF"/>
                <w:sz w:val="26"/>
                <w:szCs w:val="26"/>
              </w:rPr>
            </w:pPr>
            <w:r w:rsidRPr="000776D8">
              <w:rPr>
                <w:rFonts w:ascii="Andalus" w:hAnsi="Andalus" w:cs="Andalus"/>
                <w:b/>
                <w:bCs/>
                <w:color w:val="2F5496" w:themeColor="accent1" w:themeShade="BF"/>
                <w:sz w:val="26"/>
                <w:szCs w:val="26"/>
                <w:lang w:val="en-GB" w:bidi="ar-DZ"/>
              </w:rPr>
              <w:t>Targeted areas:</w:t>
            </w:r>
          </w:p>
        </w:tc>
      </w:tr>
      <w:tr w:rsidR="009F2171" w:rsidRPr="00A631A2"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9F2171" w:rsidRPr="00A631A2" w:rsidRDefault="009F2171" w:rsidP="009F2171">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9F2171" w:rsidRPr="000776D8" w:rsidRDefault="009F2171" w:rsidP="009F2171">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50530928" w:rsidR="009F2171" w:rsidRPr="000776D8" w:rsidRDefault="00836BFB" w:rsidP="009F2171">
            <w:pPr>
              <w:bidi w:val="0"/>
              <w:spacing w:after="0" w:line="240" w:lineRule="auto"/>
              <w:jc w:val="center"/>
              <w:rPr>
                <w:rFonts w:ascii="Andalus" w:hAnsi="Andalus" w:cs="Andalus"/>
                <w:b/>
                <w:bCs/>
                <w:color w:val="2F5496" w:themeColor="accent1" w:themeShade="BF"/>
                <w:sz w:val="26"/>
                <w:szCs w:val="26"/>
                <w:lang w:val="en-GB" w:bidi="ar-DZ"/>
              </w:rPr>
            </w:pPr>
            <w:r w:rsidRPr="00836BFB">
              <w:rPr>
                <w:rFonts w:ascii="Andalus" w:hAnsi="Andalus" w:cs="Andalus"/>
                <w:b/>
                <w:bCs/>
                <w:color w:val="2F5496" w:themeColor="accent1" w:themeShade="BF"/>
                <w:sz w:val="26"/>
                <w:szCs w:val="26"/>
                <w:lang w:val="en-GB" w:bidi="ar-DZ"/>
              </w:rPr>
              <w:t>Traduzido por</w:t>
            </w:r>
            <w:r w:rsidR="009F2171"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5E9385E4" w:rsidR="009F2171" w:rsidRPr="00E81583" w:rsidRDefault="00BB6AA9" w:rsidP="009F2171">
            <w:pPr>
              <w:bidi w:val="0"/>
              <w:spacing w:after="0" w:line="240" w:lineRule="auto"/>
              <w:jc w:val="center"/>
              <w:rPr>
                <w:rFonts w:ascii="Andalus" w:hAnsi="Andalus" w:cs="Andalus"/>
                <w:b/>
                <w:bCs/>
                <w:color w:val="161616"/>
                <w:sz w:val="26"/>
                <w:szCs w:val="26"/>
                <w:rtl/>
              </w:rPr>
            </w:pPr>
            <w:r w:rsidRPr="00BB6AA9">
              <w:rPr>
                <w:rFonts w:ascii="Andalus" w:hAnsi="Andalus" w:cs="Andalus"/>
                <w:b/>
                <w:bCs/>
                <w:color w:val="161616"/>
                <w:sz w:val="26"/>
                <w:szCs w:val="26"/>
              </w:rPr>
              <w:t>Divisão científica do Instituto Sunnah</w:t>
            </w:r>
          </w:p>
        </w:tc>
        <w:tc>
          <w:tcPr>
            <w:tcW w:w="1558" w:type="dxa"/>
            <w:shd w:val="pct50" w:color="D9E2F3" w:themeColor="accent1" w:themeTint="33" w:fill="auto"/>
            <w:vAlign w:val="center"/>
          </w:tcPr>
          <w:p w14:paraId="2E4D4939" w14:textId="3E89DB35" w:rsidR="009F2171" w:rsidRPr="000776D8" w:rsidRDefault="00836BFB" w:rsidP="009F2171">
            <w:pPr>
              <w:bidi w:val="0"/>
              <w:spacing w:after="0" w:line="240" w:lineRule="auto"/>
              <w:jc w:val="center"/>
              <w:rPr>
                <w:rFonts w:ascii="Andalus" w:hAnsi="Andalus" w:cs="Andalus"/>
                <w:b/>
                <w:bCs/>
                <w:color w:val="2F5496" w:themeColor="accent1" w:themeShade="BF"/>
                <w:sz w:val="26"/>
                <w:szCs w:val="26"/>
                <w:rtl/>
              </w:rPr>
            </w:pPr>
            <w:r w:rsidRPr="00836BFB">
              <w:rPr>
                <w:rFonts w:ascii="Andalus" w:hAnsi="Andalus" w:cs="Andalus"/>
                <w:b/>
                <w:bCs/>
                <w:color w:val="2F5496" w:themeColor="accent1" w:themeShade="BF"/>
                <w:sz w:val="26"/>
                <w:szCs w:val="26"/>
              </w:rPr>
              <w:t>Revisado por</w:t>
            </w:r>
            <w:r w:rsidR="009F2171" w:rsidRPr="000776D8">
              <w:rPr>
                <w:rFonts w:ascii="Andalus" w:hAnsi="Andalus" w:cs="Andalus"/>
                <w:b/>
                <w:bCs/>
                <w:color w:val="2F5496" w:themeColor="accent1" w:themeShade="BF"/>
                <w:sz w:val="26"/>
                <w:szCs w:val="26"/>
              </w:rPr>
              <w:t>:</w:t>
            </w:r>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5B8E615D"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Dr. Haitham Sarhan</w:t>
            </w:r>
          </w:p>
        </w:tc>
        <w:tc>
          <w:tcPr>
            <w:tcW w:w="1558" w:type="dxa"/>
            <w:shd w:val="pct50" w:color="D9E2F3" w:themeColor="accent1" w:themeTint="33" w:fill="auto"/>
            <w:vAlign w:val="center"/>
          </w:tcPr>
          <w:p w14:paraId="607B4EDF" w14:textId="62D10ADF" w:rsidR="009F2171" w:rsidRPr="000776D8" w:rsidRDefault="00836BFB" w:rsidP="009F2171">
            <w:pPr>
              <w:bidi w:val="0"/>
              <w:spacing w:after="0" w:line="240" w:lineRule="auto"/>
              <w:jc w:val="center"/>
              <w:rPr>
                <w:rFonts w:ascii="Andalus" w:hAnsi="Andalus" w:cs="Andalus"/>
                <w:b/>
                <w:bCs/>
                <w:color w:val="2F5496" w:themeColor="accent1" w:themeShade="BF"/>
                <w:sz w:val="26"/>
                <w:szCs w:val="26"/>
                <w:rtl/>
              </w:rPr>
            </w:pPr>
            <w:r w:rsidRPr="00836BFB">
              <w:rPr>
                <w:rFonts w:ascii="Andalus" w:hAnsi="Andalus" w:cs="Andalus"/>
                <w:b/>
                <w:bCs/>
                <w:color w:val="2F5496" w:themeColor="accent1" w:themeShade="BF"/>
                <w:sz w:val="26"/>
                <w:szCs w:val="26"/>
              </w:rPr>
              <w:t>Supervisor</w:t>
            </w:r>
            <w:r w:rsidR="009F2171" w:rsidRPr="000776D8">
              <w:rPr>
                <w:rFonts w:ascii="Andalus" w:hAnsi="Andalus" w:cs="Andalus"/>
                <w:b/>
                <w:bCs/>
                <w:color w:val="2F5496" w:themeColor="accent1" w:themeShade="BF"/>
                <w:sz w:val="26"/>
                <w:szCs w:val="26"/>
              </w:rPr>
              <w:t>:</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78109812" w:rsidR="009F2171" w:rsidRPr="00E81583" w:rsidRDefault="00BB6AA9" w:rsidP="009F2171">
            <w:pPr>
              <w:bidi w:val="0"/>
              <w:spacing w:after="0" w:line="240" w:lineRule="auto"/>
              <w:jc w:val="center"/>
              <w:rPr>
                <w:rFonts w:ascii="Andalus" w:hAnsi="Andalus" w:cs="Andalus"/>
                <w:b/>
                <w:bCs/>
                <w:color w:val="161616"/>
                <w:sz w:val="26"/>
                <w:szCs w:val="26"/>
                <w:rtl/>
              </w:rPr>
            </w:pPr>
            <w:r w:rsidRPr="00BB6AA9">
              <w:rPr>
                <w:rFonts w:ascii="Andalus" w:hAnsi="Andalus" w:cs="Andalus"/>
                <w:b/>
                <w:bCs/>
                <w:color w:val="161616"/>
                <w:sz w:val="26"/>
                <w:szCs w:val="26"/>
              </w:rPr>
              <w:t>Primeira</w:t>
            </w:r>
            <w:r w:rsidR="009F2171" w:rsidRPr="00E81583">
              <w:rPr>
                <w:rFonts w:ascii="Andalus" w:hAnsi="Andalus" w:cs="Andalus"/>
                <w:b/>
                <w:bCs/>
                <w:color w:val="161616"/>
                <w:sz w:val="26"/>
                <w:szCs w:val="26"/>
              </w:rPr>
              <w:t xml:space="preserve"> - 1443H</w:t>
            </w:r>
          </w:p>
        </w:tc>
        <w:tc>
          <w:tcPr>
            <w:tcW w:w="1558" w:type="dxa"/>
            <w:shd w:val="pct50" w:color="D9E2F3" w:themeColor="accent1" w:themeTint="33" w:fill="auto"/>
            <w:vAlign w:val="center"/>
          </w:tcPr>
          <w:p w14:paraId="0F65FE22" w14:textId="101E4601" w:rsidR="009F2171" w:rsidRPr="000776D8" w:rsidRDefault="00836BFB" w:rsidP="009F2171">
            <w:pPr>
              <w:bidi w:val="0"/>
              <w:spacing w:after="0" w:line="240" w:lineRule="auto"/>
              <w:jc w:val="center"/>
              <w:rPr>
                <w:rFonts w:ascii="Andalus" w:hAnsi="Andalus" w:cs="Andalus"/>
                <w:b/>
                <w:bCs/>
                <w:color w:val="2F5496" w:themeColor="accent1" w:themeShade="BF"/>
                <w:sz w:val="26"/>
                <w:szCs w:val="26"/>
                <w:rtl/>
              </w:rPr>
            </w:pPr>
            <w:r w:rsidRPr="00836BFB">
              <w:rPr>
                <w:rFonts w:ascii="Andalus" w:hAnsi="Andalus" w:cs="Andalus"/>
                <w:b/>
                <w:bCs/>
                <w:color w:val="2F5496" w:themeColor="accent1" w:themeShade="BF"/>
                <w:sz w:val="26"/>
                <w:szCs w:val="26"/>
              </w:rPr>
              <w:t>Edição e ano:</w:t>
            </w:r>
          </w:p>
        </w:tc>
      </w:tr>
    </w:tbl>
    <w:p w14:paraId="60D3EB8E" w14:textId="77777777" w:rsidR="009B3D1D" w:rsidRDefault="009B3D1D" w:rsidP="00832C72">
      <w:pPr>
        <w:jc w:val="center"/>
        <w:rPr>
          <w:rFonts w:ascii="Lotus Linotype" w:hAnsi="Lotus Linotype" w:cs="Lotus Linotype"/>
          <w:color w:val="161616"/>
          <w:sz w:val="32"/>
          <w:szCs w:val="32"/>
        </w:rPr>
      </w:pPr>
      <w:bookmarkStart w:id="1" w:name="_Hlk80965116"/>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A631A2"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5FFDA0C5" w:rsidR="00BF0BD7" w:rsidRPr="001F2858" w:rsidRDefault="00836BFB" w:rsidP="001F2858">
            <w:pPr>
              <w:bidi w:val="0"/>
              <w:spacing w:after="0" w:line="240" w:lineRule="auto"/>
              <w:jc w:val="center"/>
              <w:rPr>
                <w:rFonts w:ascii="Andalus" w:hAnsi="Andalus" w:cs="Andalus"/>
                <w:b/>
                <w:bCs/>
                <w:color w:val="161616"/>
                <w:sz w:val="32"/>
                <w:szCs w:val="32"/>
                <w:rtl/>
              </w:rPr>
            </w:pPr>
            <w:r w:rsidRPr="00836BFB">
              <w:rPr>
                <w:rFonts w:ascii="Andalus" w:hAnsi="Andalus" w:cs="Andalus"/>
                <w:b/>
                <w:bCs/>
                <w:color w:val="2F5496" w:themeColor="accent1" w:themeShade="BF"/>
                <w:sz w:val="32"/>
                <w:szCs w:val="32"/>
                <w:lang w:bidi="ar-DZ"/>
              </w:rPr>
              <w:t>Direito (1): O direito de Allah, o Altíssimo</w:t>
            </w:r>
          </w:p>
        </w:tc>
      </w:tr>
      <w:tr w:rsidR="00BF0BD7" w:rsidRPr="00A631A2" w14:paraId="2FB07BF2" w14:textId="77777777" w:rsidTr="00471142">
        <w:trPr>
          <w:jc w:val="center"/>
        </w:trPr>
        <w:tc>
          <w:tcPr>
            <w:tcW w:w="4672" w:type="dxa"/>
            <w:vAlign w:val="center"/>
          </w:tcPr>
          <w:p w14:paraId="618EB782" w14:textId="77777777"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لأمره،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76AEEC69" w14:textId="5D78857D" w:rsidR="00BF0BD7" w:rsidRPr="001F2858" w:rsidRDefault="00836BFB" w:rsidP="001F2858">
            <w:pPr>
              <w:bidi w:val="0"/>
              <w:jc w:val="both"/>
              <w:rPr>
                <w:rFonts w:asciiTheme="majorBidi" w:hAnsiTheme="majorBidi" w:cstheme="majorBidi"/>
                <w:color w:val="161616"/>
                <w:sz w:val="24"/>
                <w:szCs w:val="24"/>
                <w:rtl/>
              </w:rPr>
            </w:pPr>
            <w:r w:rsidRPr="00836BFB">
              <w:rPr>
                <w:rFonts w:asciiTheme="majorBidi" w:hAnsiTheme="majorBidi" w:cstheme="majorBidi"/>
                <w:color w:val="161616"/>
                <w:sz w:val="24"/>
                <w:szCs w:val="24"/>
              </w:rPr>
              <w:t>Para adorá-Lo sozinho, sem parceiros, e que você seja um adorador humilde e submisso a Ele, obedecendo aos Seus mandamentos, evitando Suas proibições e acreditando no que Ele nos informou. É uma perfeita Aqidah (credo islâmico), crença na verdade e atos justos e frutíferos. É uma Aqidah baseada no amor e na glorificação; seu fruto é sinceridade e perseverança.</w:t>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471142">
        <w:trPr>
          <w:jc w:val="center"/>
        </w:trPr>
        <w:tc>
          <w:tcPr>
            <w:tcW w:w="4672" w:type="dxa"/>
            <w:shd w:val="pct50" w:color="D9E2F3" w:themeColor="accent1" w:themeTint="33" w:fill="auto"/>
            <w:vAlign w:val="center"/>
          </w:tcPr>
          <w:p w14:paraId="4C366F9B" w14:textId="7AAEBAF9"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24A16A6E" w:rsidR="001F2858" w:rsidRPr="001F2858" w:rsidRDefault="00836BFB" w:rsidP="001F2858">
            <w:pPr>
              <w:bidi w:val="0"/>
              <w:spacing w:after="0" w:line="240" w:lineRule="auto"/>
              <w:jc w:val="center"/>
              <w:rPr>
                <w:rFonts w:ascii="Andalus" w:hAnsi="Andalus" w:cs="Andalus"/>
                <w:b/>
                <w:bCs/>
                <w:color w:val="2F5496" w:themeColor="accent1" w:themeShade="BF"/>
                <w:sz w:val="32"/>
                <w:szCs w:val="32"/>
                <w:rtl/>
              </w:rPr>
            </w:pPr>
            <w:r w:rsidRPr="00836BFB">
              <w:rPr>
                <w:rFonts w:ascii="Andalus" w:hAnsi="Andalus" w:cs="Andalus"/>
                <w:b/>
                <w:bCs/>
                <w:color w:val="2F5496" w:themeColor="accent1" w:themeShade="BF"/>
                <w:sz w:val="32"/>
                <w:szCs w:val="32"/>
                <w:lang w:bidi="ar-DZ"/>
              </w:rPr>
              <w:t xml:space="preserve">Direito (2): O direito do Mensageiro de Allah </w:t>
            </w:r>
            <w:r w:rsidR="001F2858" w:rsidRPr="001F2858">
              <w:rPr>
                <w:rFonts w:ascii="Lotus Linotype" w:hAnsi="Lotus Linotype" w:cs="Lotus Linotype"/>
                <w:color w:val="2F5496" w:themeColor="accent1" w:themeShade="BF"/>
                <w:sz w:val="32"/>
                <w:szCs w:val="32"/>
                <w:rtl/>
              </w:rPr>
              <w:t>ﷺ</w:t>
            </w:r>
          </w:p>
        </w:tc>
      </w:tr>
      <w:tr w:rsidR="001F2858" w:rsidRPr="00A631A2"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4218CC14" w14:textId="77777777" w:rsidR="00836BFB" w:rsidRPr="00836BFB" w:rsidRDefault="00836BFB" w:rsidP="002D0006">
            <w:pPr>
              <w:bidi w:val="0"/>
              <w:jc w:val="both"/>
              <w:rPr>
                <w:rFonts w:asciiTheme="majorBidi" w:hAnsiTheme="majorBidi" w:cstheme="majorBidi"/>
                <w:color w:val="161616"/>
                <w:sz w:val="24"/>
                <w:szCs w:val="24"/>
              </w:rPr>
            </w:pPr>
            <w:r w:rsidRPr="00836BFB">
              <w:rPr>
                <w:rFonts w:asciiTheme="majorBidi" w:hAnsiTheme="majorBidi" w:cstheme="majorBidi"/>
                <w:color w:val="161616"/>
                <w:sz w:val="24"/>
                <w:szCs w:val="24"/>
              </w:rPr>
              <w:t>O direito do Mensageiro de Allah</w:t>
            </w:r>
            <w:r w:rsidRPr="00836BFB">
              <w:rPr>
                <w:rFonts w:asciiTheme="majorBidi" w:hAnsiTheme="majorBidi" w:cs="Times New Roman"/>
                <w:color w:val="161616"/>
                <w:sz w:val="24"/>
                <w:szCs w:val="24"/>
                <w:rtl/>
              </w:rPr>
              <w:t xml:space="preserve"> </w:t>
            </w:r>
            <w:r w:rsidRPr="00836BFB">
              <w:rPr>
                <w:rFonts w:asciiTheme="majorBidi" w:hAnsiTheme="majorBidi" w:cs="Times New Roman" w:hint="cs"/>
                <w:color w:val="161616"/>
                <w:sz w:val="24"/>
                <w:szCs w:val="24"/>
                <w:rtl/>
              </w:rPr>
              <w:t>ﷺ</w:t>
            </w:r>
            <w:r w:rsidRPr="00836BFB">
              <w:rPr>
                <w:rFonts w:asciiTheme="majorBidi" w:hAnsiTheme="majorBidi" w:cs="Times New Roman"/>
                <w:color w:val="161616"/>
                <w:sz w:val="24"/>
                <w:szCs w:val="24"/>
                <w:rtl/>
              </w:rPr>
              <w:t xml:space="preserve"> </w:t>
            </w:r>
            <w:r w:rsidRPr="00836BFB">
              <w:rPr>
                <w:rFonts w:asciiTheme="majorBidi" w:hAnsiTheme="majorBidi" w:cstheme="majorBidi"/>
                <w:color w:val="161616"/>
                <w:sz w:val="24"/>
                <w:szCs w:val="24"/>
              </w:rPr>
              <w:t>deve ser honrado, respeitado e glorificado apropriadamente, sem exagero ou deficiência</w:t>
            </w:r>
            <w:r w:rsidRPr="00836BFB">
              <w:rPr>
                <w:rFonts w:asciiTheme="majorBidi" w:hAnsiTheme="majorBidi" w:cs="Times New Roman"/>
                <w:color w:val="161616"/>
                <w:sz w:val="24"/>
                <w:szCs w:val="24"/>
                <w:rtl/>
              </w:rPr>
              <w:t>.</w:t>
            </w:r>
          </w:p>
          <w:p w14:paraId="48EC5E44" w14:textId="4C59E66B" w:rsidR="001F2858" w:rsidRPr="001F2858" w:rsidRDefault="00836BFB" w:rsidP="002D0006">
            <w:pPr>
              <w:bidi w:val="0"/>
              <w:jc w:val="both"/>
              <w:rPr>
                <w:rFonts w:asciiTheme="majorBidi" w:hAnsiTheme="majorBidi" w:cstheme="majorBidi"/>
                <w:color w:val="161616"/>
                <w:sz w:val="24"/>
                <w:szCs w:val="24"/>
                <w:rtl/>
              </w:rPr>
            </w:pPr>
            <w:r w:rsidRPr="00836BFB">
              <w:rPr>
                <w:rFonts w:asciiTheme="majorBidi" w:hAnsiTheme="majorBidi" w:cstheme="majorBidi"/>
                <w:color w:val="161616"/>
                <w:sz w:val="24"/>
                <w:szCs w:val="24"/>
              </w:rPr>
              <w:t>Também acreditando nele no que ele nos informou sobre eventos passados e futuros, fazendo o que ele nos ordenou fazer, evitando o que ele proibiu, acreditando que sua orientação é a orientação perfeita e defendendo sua Shari'ah (legislação islâmica) e orientação.</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12172525" w:rsidR="001F2858" w:rsidRPr="001F2858" w:rsidRDefault="00621F1F" w:rsidP="001F2858">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(3): </w:t>
            </w:r>
            <w:r w:rsidR="001F2858" w:rsidRPr="001F2858">
              <w:rPr>
                <w:rFonts w:ascii="Andalus" w:hAnsi="Andalus" w:cs="Andalus"/>
                <w:b/>
                <w:bCs/>
                <w:color w:val="2F5496" w:themeColor="accent1" w:themeShade="BF"/>
                <w:sz w:val="32"/>
                <w:szCs w:val="32"/>
              </w:rPr>
              <w:t>The right of the Parents</w:t>
            </w:r>
          </w:p>
        </w:tc>
      </w:tr>
      <w:tr w:rsidR="001F2858" w:rsidRPr="00A631A2"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بالمال والبدن، وتمتثل أمرهما في غير معصية </w:t>
            </w:r>
            <w:r w:rsidRPr="001F2858">
              <w:rPr>
                <w:rFonts w:ascii="Lotus Linotype" w:hAnsi="Lotus Linotype" w:cs="Lotus Linotype"/>
                <w:color w:val="161616"/>
                <w:sz w:val="32"/>
                <w:szCs w:val="32"/>
                <w:rtl/>
              </w:rPr>
              <w:lastRenderedPageBreak/>
              <w:t>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2FC872B1" w14:textId="1133D741" w:rsidR="001F2858" w:rsidRPr="001F2858" w:rsidRDefault="00836BFB" w:rsidP="001F2858">
            <w:pPr>
              <w:bidi w:val="0"/>
              <w:jc w:val="both"/>
              <w:rPr>
                <w:rFonts w:asciiTheme="majorBidi" w:hAnsiTheme="majorBidi" w:cstheme="majorBidi"/>
                <w:color w:val="161616"/>
                <w:sz w:val="24"/>
                <w:szCs w:val="24"/>
                <w:rtl/>
              </w:rPr>
            </w:pPr>
            <w:r w:rsidRPr="00836BFB">
              <w:rPr>
                <w:rFonts w:asciiTheme="majorBidi" w:hAnsiTheme="majorBidi" w:cstheme="majorBidi"/>
                <w:color w:val="161616"/>
                <w:sz w:val="24"/>
                <w:szCs w:val="24"/>
              </w:rPr>
              <w:lastRenderedPageBreak/>
              <w:t xml:space="preserve">Seja justo com eles, tratando-os com bondade em palavras e ações, com dinheiro e com o corpo, e obedecendo aos </w:t>
            </w:r>
            <w:r w:rsidRPr="00836BFB">
              <w:rPr>
                <w:rFonts w:asciiTheme="majorBidi" w:hAnsiTheme="majorBidi" w:cstheme="majorBidi"/>
                <w:color w:val="161616"/>
                <w:sz w:val="24"/>
                <w:szCs w:val="24"/>
              </w:rPr>
              <w:lastRenderedPageBreak/>
              <w:t>seus mandamentos naquilo que não é desobediência a Deus e não causa nenhum dano a você.</w:t>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2B9D31ED" w:rsidR="001F2858" w:rsidRPr="001F2858" w:rsidRDefault="00836BFB" w:rsidP="001F2858">
            <w:pPr>
              <w:bidi w:val="0"/>
              <w:spacing w:after="0" w:line="240" w:lineRule="auto"/>
              <w:jc w:val="center"/>
              <w:rPr>
                <w:rFonts w:ascii="Andalus" w:hAnsi="Andalus" w:cs="Andalus"/>
                <w:b/>
                <w:bCs/>
                <w:color w:val="2F5496" w:themeColor="accent1" w:themeShade="BF"/>
                <w:sz w:val="32"/>
                <w:szCs w:val="32"/>
                <w:rtl/>
              </w:rPr>
            </w:pPr>
            <w:r w:rsidRPr="00836BFB">
              <w:rPr>
                <w:rFonts w:ascii="Andalus" w:hAnsi="Andalus" w:cs="Andalus"/>
                <w:b/>
                <w:bCs/>
                <w:color w:val="2F5496" w:themeColor="accent1" w:themeShade="BF"/>
                <w:sz w:val="32"/>
                <w:szCs w:val="32"/>
                <w:lang w:bidi="ar-DZ"/>
              </w:rPr>
              <w:t>Direito (4): Os direitos das crianças</w:t>
            </w:r>
          </w:p>
        </w:tc>
      </w:tr>
      <w:tr w:rsidR="001F2858" w:rsidRPr="00A631A2"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32232CED" w14:textId="77777777" w:rsidR="00836BFB" w:rsidRPr="00836BFB" w:rsidRDefault="00836BFB" w:rsidP="002D0006">
            <w:pPr>
              <w:bidi w:val="0"/>
              <w:jc w:val="both"/>
              <w:rPr>
                <w:rFonts w:asciiTheme="majorBidi" w:hAnsiTheme="majorBidi" w:cstheme="majorBidi"/>
                <w:color w:val="161616"/>
                <w:sz w:val="24"/>
                <w:szCs w:val="24"/>
              </w:rPr>
            </w:pPr>
            <w:r w:rsidRPr="002D0006">
              <w:rPr>
                <w:rFonts w:asciiTheme="majorBidi" w:hAnsiTheme="majorBidi" w:cstheme="majorBidi"/>
                <w:color w:val="161616"/>
                <w:sz w:val="24"/>
                <w:szCs w:val="24"/>
                <w:rtl/>
              </w:rPr>
              <w:t xml:space="preserve">(1) </w:t>
            </w:r>
            <w:r w:rsidRPr="00836BFB">
              <w:rPr>
                <w:rFonts w:asciiTheme="majorBidi" w:hAnsiTheme="majorBidi" w:cstheme="majorBidi"/>
                <w:color w:val="161616"/>
                <w:sz w:val="24"/>
                <w:szCs w:val="24"/>
              </w:rPr>
              <w:t>Educação: é o desenvolvimento da religião e da moral em seus corações a um alto padrão</w:t>
            </w:r>
            <w:r w:rsidRPr="002D0006">
              <w:rPr>
                <w:rFonts w:asciiTheme="majorBidi" w:hAnsiTheme="majorBidi" w:cstheme="majorBidi"/>
                <w:color w:val="161616"/>
                <w:sz w:val="24"/>
                <w:szCs w:val="24"/>
                <w:rtl/>
              </w:rPr>
              <w:t>.</w:t>
            </w:r>
          </w:p>
          <w:p w14:paraId="0A7F4EA0" w14:textId="77777777" w:rsidR="00836BFB" w:rsidRPr="00836BFB" w:rsidRDefault="00836BFB" w:rsidP="002D0006">
            <w:pPr>
              <w:bidi w:val="0"/>
              <w:jc w:val="both"/>
              <w:rPr>
                <w:rFonts w:asciiTheme="majorBidi" w:hAnsiTheme="majorBidi" w:cstheme="majorBidi"/>
                <w:color w:val="161616"/>
                <w:sz w:val="24"/>
                <w:szCs w:val="24"/>
              </w:rPr>
            </w:pPr>
            <w:r w:rsidRPr="002D0006">
              <w:rPr>
                <w:rFonts w:asciiTheme="majorBidi" w:hAnsiTheme="majorBidi" w:cstheme="majorBidi"/>
                <w:color w:val="161616"/>
                <w:sz w:val="24"/>
                <w:szCs w:val="24"/>
                <w:rtl/>
              </w:rPr>
              <w:t xml:space="preserve">(2) </w:t>
            </w:r>
            <w:r w:rsidRPr="00836BFB">
              <w:rPr>
                <w:rFonts w:asciiTheme="majorBidi" w:hAnsiTheme="majorBidi" w:cstheme="majorBidi"/>
                <w:color w:val="161616"/>
                <w:sz w:val="24"/>
                <w:szCs w:val="24"/>
              </w:rPr>
              <w:t>Gastá-los de maneira razoável, sem extravagância ou negligência</w:t>
            </w:r>
            <w:r w:rsidRPr="002D0006">
              <w:rPr>
                <w:rFonts w:asciiTheme="majorBidi" w:hAnsiTheme="majorBidi" w:cstheme="majorBidi"/>
                <w:color w:val="161616"/>
                <w:sz w:val="24"/>
                <w:szCs w:val="24"/>
                <w:rtl/>
              </w:rPr>
              <w:t>.</w:t>
            </w:r>
          </w:p>
          <w:p w14:paraId="46B48C17" w14:textId="50F81163" w:rsidR="001F2858" w:rsidRPr="001F2858" w:rsidRDefault="00836BFB" w:rsidP="002D0006">
            <w:pPr>
              <w:bidi w:val="0"/>
              <w:jc w:val="both"/>
              <w:rPr>
                <w:rFonts w:asciiTheme="majorBidi" w:hAnsiTheme="majorBidi" w:cstheme="majorBidi"/>
                <w:color w:val="161616"/>
                <w:sz w:val="24"/>
                <w:szCs w:val="24"/>
                <w:rtl/>
              </w:rPr>
            </w:pPr>
            <w:r w:rsidRPr="00836BFB">
              <w:rPr>
                <w:rFonts w:asciiTheme="majorBidi" w:hAnsiTheme="majorBidi" w:cstheme="majorBidi"/>
                <w:color w:val="161616"/>
                <w:sz w:val="24"/>
                <w:szCs w:val="24"/>
              </w:rPr>
              <w:t>(3) Não dar preferência a nenhum deles sobre o outro em gastos e presentes.</w:t>
            </w:r>
          </w:p>
        </w:tc>
      </w:tr>
    </w:tbl>
    <w:p w14:paraId="101DA1F4" w14:textId="52A754F9" w:rsidR="001F2858" w:rsidRDefault="001F2858"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16378A85" w:rsidR="00BA00B4" w:rsidRPr="001F2858" w:rsidRDefault="00636E3A" w:rsidP="00636E3A">
            <w:pPr>
              <w:bidi w:val="0"/>
              <w:spacing w:after="0" w:line="240" w:lineRule="auto"/>
              <w:rPr>
                <w:rFonts w:ascii="Andalus" w:hAnsi="Andalus" w:cs="Andalus"/>
                <w:b/>
                <w:bCs/>
                <w:color w:val="2F5496" w:themeColor="accent1" w:themeShade="BF"/>
                <w:sz w:val="32"/>
                <w:szCs w:val="32"/>
                <w:rtl/>
              </w:rPr>
            </w:pPr>
            <w:r w:rsidRPr="00636E3A">
              <w:rPr>
                <w:rFonts w:ascii="Andalus" w:hAnsi="Andalus" w:cs="Andalus"/>
                <w:b/>
                <w:bCs/>
                <w:color w:val="2F5496" w:themeColor="accent1" w:themeShade="BF"/>
                <w:sz w:val="32"/>
                <w:szCs w:val="32"/>
                <w:lang w:bidi="ar-DZ"/>
              </w:rPr>
              <w:t>Direito (5): Os direitos dos parentes</w:t>
            </w:r>
          </w:p>
        </w:tc>
      </w:tr>
      <w:tr w:rsidR="00BA00B4" w:rsidRPr="00A631A2"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370F9E51" w:rsidR="00BA00B4" w:rsidRPr="001F2858" w:rsidRDefault="00636E3A" w:rsidP="00471142">
            <w:pPr>
              <w:bidi w:val="0"/>
              <w:jc w:val="both"/>
              <w:rPr>
                <w:rFonts w:asciiTheme="majorBidi" w:hAnsiTheme="majorBidi" w:cstheme="majorBidi"/>
                <w:color w:val="161616"/>
                <w:sz w:val="24"/>
                <w:szCs w:val="24"/>
                <w:rtl/>
              </w:rPr>
            </w:pPr>
            <w:r w:rsidRPr="00636E3A">
              <w:rPr>
                <w:rFonts w:asciiTheme="majorBidi" w:hAnsiTheme="majorBidi" w:cstheme="majorBidi"/>
                <w:color w:val="161616"/>
                <w:sz w:val="24"/>
                <w:szCs w:val="24"/>
              </w:rPr>
              <w:t>Manter laços de parentesco com bondade usando sua posição social, esforços físicos para beneficiá-los e financeiramente dependendo de quão próximos e necessitados eles são.</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0537F06F" w:rsidR="00BA00B4" w:rsidRPr="001F2858" w:rsidRDefault="00636E3A" w:rsidP="00636E3A">
            <w:pPr>
              <w:bidi w:val="0"/>
              <w:spacing w:after="0" w:line="240" w:lineRule="auto"/>
              <w:rPr>
                <w:rFonts w:ascii="Andalus" w:hAnsi="Andalus" w:cs="Andalus"/>
                <w:b/>
                <w:bCs/>
                <w:color w:val="2F5496" w:themeColor="accent1" w:themeShade="BF"/>
                <w:sz w:val="32"/>
                <w:szCs w:val="32"/>
                <w:rtl/>
              </w:rPr>
            </w:pPr>
            <w:r w:rsidRPr="00636E3A">
              <w:rPr>
                <w:rFonts w:ascii="Andalus" w:hAnsi="Andalus" w:cs="Andalus"/>
                <w:b/>
                <w:bCs/>
                <w:color w:val="2F5496" w:themeColor="accent1" w:themeShade="BF"/>
                <w:sz w:val="32"/>
                <w:szCs w:val="32"/>
                <w:lang w:bidi="ar-DZ"/>
              </w:rPr>
              <w:t>Direito (6): Os direitos dos cônjuges</w:t>
            </w:r>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راب والكسوة </w:t>
            </w:r>
            <w:r w:rsidRPr="00BA00B4">
              <w:rPr>
                <w:rFonts w:ascii="Lotus Linotype" w:hAnsi="Lotus Linotype" w:cs="Lotus Linotype"/>
                <w:color w:val="161616"/>
                <w:sz w:val="32"/>
                <w:szCs w:val="32"/>
                <w:rtl/>
              </w:rPr>
              <w:lastRenderedPageBreak/>
              <w:t>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ن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2889DC16" w14:textId="77777777" w:rsidR="00636E3A" w:rsidRPr="00636E3A" w:rsidRDefault="00636E3A" w:rsidP="002D0006">
            <w:pPr>
              <w:bidi w:val="0"/>
              <w:jc w:val="both"/>
              <w:rPr>
                <w:rFonts w:asciiTheme="majorBidi" w:hAnsiTheme="majorBidi" w:cstheme="majorBidi"/>
                <w:color w:val="161616"/>
                <w:sz w:val="24"/>
                <w:szCs w:val="24"/>
              </w:rPr>
            </w:pPr>
            <w:r w:rsidRPr="00636E3A">
              <w:rPr>
                <w:rFonts w:asciiTheme="majorBidi" w:hAnsiTheme="majorBidi" w:cstheme="majorBidi"/>
                <w:color w:val="161616"/>
                <w:sz w:val="24"/>
                <w:szCs w:val="24"/>
              </w:rPr>
              <w:lastRenderedPageBreak/>
              <w:t>Viver um com o outro de maneira gentil e dar o direito que lhe é devido com tolerância e facilidade, sem qualquer compulsão ou procrastinação no cumprimento dos direitos do outro</w:t>
            </w:r>
            <w:r w:rsidRPr="002D0006">
              <w:rPr>
                <w:rFonts w:asciiTheme="majorBidi" w:hAnsiTheme="majorBidi" w:cstheme="majorBidi"/>
                <w:color w:val="161616"/>
                <w:sz w:val="24"/>
                <w:szCs w:val="24"/>
                <w:rtl/>
              </w:rPr>
              <w:t>.</w:t>
            </w:r>
          </w:p>
          <w:p w14:paraId="4BCCF522" w14:textId="77777777" w:rsidR="00636E3A" w:rsidRPr="00636E3A" w:rsidRDefault="00636E3A" w:rsidP="002D0006">
            <w:pPr>
              <w:bidi w:val="0"/>
              <w:jc w:val="both"/>
              <w:rPr>
                <w:rFonts w:asciiTheme="majorBidi" w:hAnsiTheme="majorBidi" w:cstheme="majorBidi"/>
                <w:color w:val="161616"/>
                <w:sz w:val="24"/>
                <w:szCs w:val="24"/>
              </w:rPr>
            </w:pPr>
            <w:r w:rsidRPr="00636E3A">
              <w:rPr>
                <w:rFonts w:asciiTheme="majorBidi" w:hAnsiTheme="majorBidi" w:cstheme="majorBidi"/>
                <w:color w:val="161616"/>
                <w:sz w:val="24"/>
                <w:szCs w:val="24"/>
              </w:rPr>
              <w:t xml:space="preserve">Entre os direitos da esposa sobre o marido: que ele cumpra o dever de gastar com ela em termos de comida, bebida, vestuário, moradia e assim por diante, e que trate </w:t>
            </w:r>
            <w:r w:rsidRPr="00636E3A">
              <w:rPr>
                <w:rFonts w:asciiTheme="majorBidi" w:hAnsiTheme="majorBidi" w:cstheme="majorBidi"/>
                <w:color w:val="161616"/>
                <w:sz w:val="24"/>
                <w:szCs w:val="24"/>
              </w:rPr>
              <w:lastRenderedPageBreak/>
              <w:t>todas as suas esposas igualmente</w:t>
            </w:r>
            <w:r w:rsidRPr="002D0006">
              <w:rPr>
                <w:rFonts w:asciiTheme="majorBidi" w:hAnsiTheme="majorBidi" w:cstheme="majorBidi"/>
                <w:color w:val="161616"/>
                <w:sz w:val="24"/>
                <w:szCs w:val="24"/>
                <w:rtl/>
              </w:rPr>
              <w:t>.</w:t>
            </w:r>
          </w:p>
          <w:p w14:paraId="24A77F6C" w14:textId="10E4FB96" w:rsidR="00BA00B4" w:rsidRPr="001F2858" w:rsidRDefault="00636E3A" w:rsidP="002D0006">
            <w:pPr>
              <w:bidi w:val="0"/>
              <w:jc w:val="both"/>
              <w:rPr>
                <w:rFonts w:asciiTheme="majorBidi" w:hAnsiTheme="majorBidi" w:cstheme="majorBidi"/>
                <w:color w:val="161616"/>
                <w:sz w:val="24"/>
                <w:szCs w:val="24"/>
                <w:rtl/>
              </w:rPr>
            </w:pPr>
            <w:r w:rsidRPr="00636E3A">
              <w:rPr>
                <w:rFonts w:asciiTheme="majorBidi" w:hAnsiTheme="majorBidi" w:cstheme="majorBidi"/>
                <w:color w:val="161616"/>
                <w:sz w:val="24"/>
                <w:szCs w:val="24"/>
              </w:rPr>
              <w:t>Entre os direitos do marido sobre sua esposa: que ela o obedeça naquilo que não é desobediência a Allah, proteja seus segredos e riquezas e não faça algo que estrague seu completo prazer.</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5E6D1FF7" w:rsidR="005F5C94" w:rsidRPr="001F2858" w:rsidRDefault="00636E3A" w:rsidP="00636E3A">
            <w:pPr>
              <w:bidi w:val="0"/>
              <w:spacing w:after="0" w:line="240" w:lineRule="auto"/>
              <w:rPr>
                <w:rFonts w:ascii="Andalus" w:hAnsi="Andalus" w:cs="Andalus"/>
                <w:b/>
                <w:bCs/>
                <w:color w:val="2F5496" w:themeColor="accent1" w:themeShade="BF"/>
                <w:sz w:val="32"/>
                <w:szCs w:val="32"/>
                <w:rtl/>
              </w:rPr>
            </w:pPr>
            <w:r w:rsidRPr="00636E3A">
              <w:rPr>
                <w:rFonts w:ascii="Andalus" w:hAnsi="Andalus" w:cs="Andalus"/>
                <w:b/>
                <w:bCs/>
                <w:color w:val="2F5496" w:themeColor="accent1" w:themeShade="BF"/>
                <w:sz w:val="32"/>
                <w:szCs w:val="32"/>
                <w:lang w:bidi="ar-DZ"/>
              </w:rPr>
              <w:t>Direito (7): Os direitos dos governantes e súditos</w:t>
            </w:r>
          </w:p>
        </w:tc>
      </w:tr>
      <w:tr w:rsidR="005F5C94" w:rsidRPr="00A631A2"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3AAA0066" w14:textId="77777777" w:rsidR="00636E3A" w:rsidRPr="00636E3A" w:rsidRDefault="00636E3A" w:rsidP="002D0006">
            <w:pPr>
              <w:bidi w:val="0"/>
              <w:jc w:val="both"/>
              <w:rPr>
                <w:rFonts w:asciiTheme="majorBidi" w:hAnsiTheme="majorBidi" w:cstheme="majorBidi"/>
                <w:color w:val="161616"/>
                <w:sz w:val="24"/>
                <w:szCs w:val="24"/>
              </w:rPr>
            </w:pPr>
            <w:r w:rsidRPr="00636E3A">
              <w:rPr>
                <w:rFonts w:asciiTheme="majorBidi" w:hAnsiTheme="majorBidi" w:cstheme="majorBidi"/>
                <w:color w:val="161616"/>
                <w:sz w:val="24"/>
                <w:szCs w:val="24"/>
              </w:rPr>
              <w:t>Os direitos dos súditos sobre os governantes: cumprir a confiança que Allah lhes deu e obrigou a eles, como aconselhar seus súditos e levá-los no caminho certo que garante seu benefício neste mundo e no outro, e isso é seguindo o caminho dos crentes</w:t>
            </w:r>
            <w:r w:rsidRPr="00636E3A">
              <w:rPr>
                <w:rFonts w:asciiTheme="majorBidi" w:hAnsiTheme="majorBidi" w:cs="Times New Roman"/>
                <w:color w:val="161616"/>
                <w:sz w:val="24"/>
                <w:szCs w:val="24"/>
                <w:rtl/>
              </w:rPr>
              <w:t>.</w:t>
            </w:r>
          </w:p>
          <w:p w14:paraId="6039224E" w14:textId="26DE0EF7" w:rsidR="005F5C94" w:rsidRPr="001F2858" w:rsidRDefault="00636E3A" w:rsidP="002D0006">
            <w:pPr>
              <w:bidi w:val="0"/>
              <w:jc w:val="both"/>
              <w:rPr>
                <w:rFonts w:asciiTheme="majorBidi" w:hAnsiTheme="majorBidi" w:cstheme="majorBidi"/>
                <w:color w:val="161616"/>
                <w:sz w:val="24"/>
                <w:szCs w:val="24"/>
                <w:rtl/>
              </w:rPr>
            </w:pPr>
            <w:r w:rsidRPr="00636E3A">
              <w:rPr>
                <w:rFonts w:asciiTheme="majorBidi" w:hAnsiTheme="majorBidi" w:cstheme="majorBidi"/>
                <w:color w:val="161616"/>
                <w:sz w:val="24"/>
                <w:szCs w:val="24"/>
              </w:rPr>
              <w:t>Os direitos dos governantes sobre os súditos são: aconselhá-los no que uma pessoa é responsável em seus assuntos, lembrá-los se eles se tornarem negligentes, fazer Du'a' (orar) por eles se desviarem da verdade, obedecer seus comandos em aquilo que não é desobediência a Deus, e ajudá-los.</w:t>
            </w:r>
          </w:p>
        </w:tc>
      </w:tr>
    </w:tbl>
    <w:p w14:paraId="7A6BC002" w14:textId="78EA3931"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3AFF8F21" w:rsidR="005F5C94" w:rsidRPr="001F2858" w:rsidRDefault="00636E3A" w:rsidP="00636E3A">
            <w:pPr>
              <w:bidi w:val="0"/>
              <w:spacing w:after="0" w:line="240" w:lineRule="auto"/>
              <w:rPr>
                <w:rFonts w:ascii="Andalus" w:hAnsi="Andalus" w:cs="Andalus"/>
                <w:b/>
                <w:bCs/>
                <w:color w:val="2F5496" w:themeColor="accent1" w:themeShade="BF"/>
                <w:sz w:val="32"/>
                <w:szCs w:val="32"/>
                <w:rtl/>
              </w:rPr>
            </w:pPr>
            <w:r w:rsidRPr="00636E3A">
              <w:rPr>
                <w:rFonts w:ascii="Andalus" w:hAnsi="Andalus" w:cs="Andalus"/>
                <w:b/>
                <w:bCs/>
                <w:color w:val="2F5496" w:themeColor="accent1" w:themeShade="BF"/>
                <w:sz w:val="32"/>
                <w:szCs w:val="32"/>
                <w:lang w:bidi="ar-DZ"/>
              </w:rPr>
              <w:t>Direito (8): Os direitos dos vizinhos</w:t>
            </w:r>
          </w:p>
        </w:tc>
      </w:tr>
      <w:tr w:rsidR="005F5C94" w:rsidRPr="00A631A2"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w:t>
            </w:r>
            <w:r w:rsidRPr="005F5C94">
              <w:rPr>
                <w:rFonts w:ascii="Lotus Linotype" w:hAnsi="Lotus Linotype" w:cs="Lotus Linotype"/>
                <w:color w:val="161616"/>
                <w:sz w:val="32"/>
                <w:szCs w:val="32"/>
                <w:rtl/>
              </w:rPr>
              <w:lastRenderedPageBreak/>
              <w:t>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12ED65D4" w14:textId="77777777" w:rsidR="00636E3A" w:rsidRPr="00636E3A" w:rsidRDefault="00636E3A" w:rsidP="002D0006">
            <w:pPr>
              <w:bidi w:val="0"/>
              <w:jc w:val="both"/>
              <w:rPr>
                <w:rFonts w:asciiTheme="majorBidi" w:hAnsiTheme="majorBidi" w:cstheme="majorBidi"/>
                <w:color w:val="161616"/>
                <w:sz w:val="24"/>
                <w:szCs w:val="24"/>
              </w:rPr>
            </w:pPr>
            <w:r w:rsidRPr="00636E3A">
              <w:rPr>
                <w:rFonts w:asciiTheme="majorBidi" w:hAnsiTheme="majorBidi" w:cstheme="majorBidi"/>
                <w:color w:val="161616"/>
                <w:sz w:val="24"/>
                <w:szCs w:val="24"/>
              </w:rPr>
              <w:lastRenderedPageBreak/>
              <w:t>Um vizinho é alguém que mora perto de você. Você deve ser bom para ele com o que puder usando dinheiro, posição social e ajuda. Você também deve abster-se de qualquer dano verbal ou físico</w:t>
            </w:r>
            <w:r w:rsidRPr="00636E3A">
              <w:rPr>
                <w:rFonts w:asciiTheme="majorBidi" w:hAnsiTheme="majorBidi" w:cs="Times New Roman"/>
                <w:color w:val="161616"/>
                <w:sz w:val="24"/>
                <w:szCs w:val="24"/>
                <w:rtl/>
              </w:rPr>
              <w:t>.</w:t>
            </w:r>
          </w:p>
          <w:p w14:paraId="38682BF7" w14:textId="77777777" w:rsidR="00636E3A" w:rsidRPr="00636E3A" w:rsidRDefault="00636E3A" w:rsidP="002D0006">
            <w:pPr>
              <w:bidi w:val="0"/>
              <w:jc w:val="both"/>
              <w:rPr>
                <w:rFonts w:asciiTheme="majorBidi" w:hAnsiTheme="majorBidi" w:cstheme="majorBidi"/>
                <w:color w:val="161616"/>
                <w:sz w:val="24"/>
                <w:szCs w:val="24"/>
              </w:rPr>
            </w:pPr>
            <w:r w:rsidRPr="00636E3A">
              <w:rPr>
                <w:rFonts w:asciiTheme="majorBidi" w:hAnsiTheme="majorBidi" w:cs="Times New Roman"/>
                <w:color w:val="161616"/>
                <w:sz w:val="24"/>
                <w:szCs w:val="24"/>
                <w:rtl/>
              </w:rPr>
              <w:t xml:space="preserve">(1) </w:t>
            </w:r>
            <w:r w:rsidRPr="00636E3A">
              <w:rPr>
                <w:rFonts w:asciiTheme="majorBidi" w:hAnsiTheme="majorBidi" w:cstheme="majorBidi"/>
                <w:color w:val="161616"/>
                <w:sz w:val="24"/>
                <w:szCs w:val="24"/>
              </w:rPr>
              <w:t>Se for parente e muçulmano, tem três direitos: o direito do próximo, o direito de parentesco e o direito do Islã</w:t>
            </w:r>
            <w:r w:rsidRPr="00636E3A">
              <w:rPr>
                <w:rFonts w:asciiTheme="majorBidi" w:hAnsiTheme="majorBidi" w:cs="Times New Roman"/>
                <w:color w:val="161616"/>
                <w:sz w:val="24"/>
                <w:szCs w:val="24"/>
                <w:rtl/>
              </w:rPr>
              <w:t>.</w:t>
            </w:r>
          </w:p>
          <w:p w14:paraId="0F6B742E" w14:textId="77777777" w:rsidR="00636E3A" w:rsidRPr="00636E3A" w:rsidRDefault="00636E3A" w:rsidP="002D0006">
            <w:pPr>
              <w:bidi w:val="0"/>
              <w:jc w:val="both"/>
              <w:rPr>
                <w:rFonts w:asciiTheme="majorBidi" w:hAnsiTheme="majorBidi" w:cstheme="majorBidi"/>
                <w:color w:val="161616"/>
                <w:sz w:val="24"/>
                <w:szCs w:val="24"/>
              </w:rPr>
            </w:pPr>
            <w:r w:rsidRPr="00636E3A">
              <w:rPr>
                <w:rFonts w:asciiTheme="majorBidi" w:hAnsiTheme="majorBidi" w:cs="Times New Roman"/>
                <w:color w:val="161616"/>
                <w:sz w:val="24"/>
                <w:szCs w:val="24"/>
                <w:rtl/>
              </w:rPr>
              <w:t xml:space="preserve">(2) </w:t>
            </w:r>
            <w:r w:rsidRPr="00636E3A">
              <w:rPr>
                <w:rFonts w:asciiTheme="majorBidi" w:hAnsiTheme="majorBidi" w:cstheme="majorBidi"/>
                <w:color w:val="161616"/>
                <w:sz w:val="24"/>
                <w:szCs w:val="24"/>
              </w:rPr>
              <w:t xml:space="preserve">Se ele é muçulmano, mas não um </w:t>
            </w:r>
            <w:r w:rsidRPr="00636E3A">
              <w:rPr>
                <w:rFonts w:asciiTheme="majorBidi" w:hAnsiTheme="majorBidi" w:cstheme="majorBidi"/>
                <w:color w:val="161616"/>
                <w:sz w:val="24"/>
                <w:szCs w:val="24"/>
              </w:rPr>
              <w:lastRenderedPageBreak/>
              <w:t>parente, ele tem dois direitos: o direito do próximo e o direito do Islã</w:t>
            </w:r>
            <w:r w:rsidRPr="00636E3A">
              <w:rPr>
                <w:rFonts w:asciiTheme="majorBidi" w:hAnsiTheme="majorBidi" w:cs="Times New Roman"/>
                <w:color w:val="161616"/>
                <w:sz w:val="24"/>
                <w:szCs w:val="24"/>
                <w:rtl/>
              </w:rPr>
              <w:t>.</w:t>
            </w:r>
          </w:p>
          <w:p w14:paraId="2854CD32" w14:textId="77777777" w:rsidR="00636E3A" w:rsidRPr="00636E3A" w:rsidRDefault="00636E3A" w:rsidP="002D0006">
            <w:pPr>
              <w:bidi w:val="0"/>
              <w:jc w:val="both"/>
              <w:rPr>
                <w:rFonts w:asciiTheme="majorBidi" w:hAnsiTheme="majorBidi" w:cstheme="majorBidi"/>
                <w:color w:val="161616"/>
                <w:sz w:val="24"/>
                <w:szCs w:val="24"/>
              </w:rPr>
            </w:pPr>
            <w:r w:rsidRPr="00636E3A">
              <w:rPr>
                <w:rFonts w:asciiTheme="majorBidi" w:hAnsiTheme="majorBidi" w:cs="Times New Roman"/>
                <w:color w:val="161616"/>
                <w:sz w:val="24"/>
                <w:szCs w:val="24"/>
                <w:rtl/>
              </w:rPr>
              <w:t xml:space="preserve">(3) </w:t>
            </w:r>
            <w:r w:rsidRPr="00636E3A">
              <w:rPr>
                <w:rFonts w:asciiTheme="majorBidi" w:hAnsiTheme="majorBidi" w:cstheme="majorBidi"/>
                <w:color w:val="161616"/>
                <w:sz w:val="24"/>
                <w:szCs w:val="24"/>
              </w:rPr>
              <w:t>Da mesma forma, se for parente e não muçulmano, tem dois direitos: o direito do próximo e o direito de parentesco</w:t>
            </w:r>
            <w:r w:rsidRPr="00636E3A">
              <w:rPr>
                <w:rFonts w:asciiTheme="majorBidi" w:hAnsiTheme="majorBidi" w:cs="Times New Roman"/>
                <w:color w:val="161616"/>
                <w:sz w:val="24"/>
                <w:szCs w:val="24"/>
                <w:rtl/>
              </w:rPr>
              <w:t>.</w:t>
            </w:r>
          </w:p>
          <w:p w14:paraId="6B116153" w14:textId="5850D1C0" w:rsidR="005F5C94" w:rsidRPr="001F2858" w:rsidRDefault="00636E3A" w:rsidP="002D0006">
            <w:pPr>
              <w:bidi w:val="0"/>
              <w:jc w:val="both"/>
              <w:rPr>
                <w:rFonts w:asciiTheme="majorBidi" w:hAnsiTheme="majorBidi" w:cstheme="majorBidi"/>
                <w:color w:val="161616"/>
                <w:sz w:val="24"/>
                <w:szCs w:val="24"/>
                <w:rtl/>
              </w:rPr>
            </w:pPr>
            <w:r w:rsidRPr="00636E3A">
              <w:rPr>
                <w:rFonts w:asciiTheme="majorBidi" w:hAnsiTheme="majorBidi" w:cstheme="majorBidi"/>
                <w:color w:val="161616"/>
                <w:sz w:val="24"/>
                <w:szCs w:val="24"/>
              </w:rPr>
              <w:t>(4) Se ele não é parente e não é muçulmano, ele tem apenas um direito: o direito do próximo.</w:t>
            </w:r>
          </w:p>
        </w:tc>
      </w:tr>
    </w:tbl>
    <w:p w14:paraId="4CA0F9D2" w14:textId="26F460E2"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1DCA5D56" w:rsidR="00621F1F" w:rsidRPr="001F2858" w:rsidRDefault="00636E3A" w:rsidP="00636E3A">
            <w:pPr>
              <w:bidi w:val="0"/>
              <w:spacing w:after="0" w:line="240" w:lineRule="auto"/>
              <w:rPr>
                <w:rFonts w:ascii="Andalus" w:hAnsi="Andalus" w:cs="Andalus"/>
                <w:b/>
                <w:bCs/>
                <w:color w:val="2F5496" w:themeColor="accent1" w:themeShade="BF"/>
                <w:sz w:val="32"/>
                <w:szCs w:val="32"/>
                <w:rtl/>
              </w:rPr>
            </w:pPr>
            <w:r w:rsidRPr="00636E3A">
              <w:rPr>
                <w:rFonts w:ascii="Andalus" w:hAnsi="Andalus" w:cs="Andalus"/>
                <w:b/>
                <w:bCs/>
                <w:color w:val="2F5496" w:themeColor="accent1" w:themeShade="BF"/>
                <w:sz w:val="32"/>
                <w:szCs w:val="32"/>
                <w:lang w:bidi="ar-DZ"/>
              </w:rPr>
              <w:t>Direito (9): Os direitos dos muçulmanos em geral</w:t>
            </w:r>
          </w:p>
        </w:tc>
      </w:tr>
      <w:tr w:rsidR="00621F1F" w:rsidRPr="00A631A2"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استنصحك،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3127026C" w14:textId="77777777" w:rsidR="00636E3A" w:rsidRPr="00636E3A" w:rsidRDefault="00636E3A" w:rsidP="002D0006">
            <w:pPr>
              <w:bidi w:val="0"/>
              <w:spacing w:line="280" w:lineRule="exact"/>
              <w:jc w:val="both"/>
              <w:rPr>
                <w:rFonts w:asciiTheme="majorBidi" w:hAnsiTheme="majorBidi" w:cstheme="majorBidi"/>
                <w:color w:val="161616"/>
                <w:sz w:val="24"/>
                <w:szCs w:val="24"/>
              </w:rPr>
            </w:pPr>
            <w:r w:rsidRPr="00636E3A">
              <w:rPr>
                <w:rFonts w:asciiTheme="majorBidi" w:hAnsiTheme="majorBidi" w:cstheme="majorBidi"/>
                <w:color w:val="161616"/>
                <w:sz w:val="24"/>
                <w:szCs w:val="24"/>
              </w:rPr>
              <w:t>Deles é: dar Salam; se ele te convidar, aceite o convite; se ele lhe pedir conselhos, aconselhe-o; se ele espirrar e disser 'Alhamdulillah', diga 'Yarhamukallah'; se estiver doente, visite-o; se ele morrer, acompanhe seu funeral; evitar causar-lhe qualquer dano</w:t>
            </w:r>
            <w:r w:rsidRPr="00636E3A">
              <w:rPr>
                <w:rFonts w:asciiTheme="majorBidi" w:hAnsiTheme="majorBidi" w:cs="Times New Roman"/>
                <w:color w:val="161616"/>
                <w:sz w:val="24"/>
                <w:szCs w:val="24"/>
                <w:rtl/>
              </w:rPr>
              <w:t>.</w:t>
            </w:r>
          </w:p>
          <w:p w14:paraId="513B36DD" w14:textId="4094AE65" w:rsidR="00621F1F" w:rsidRPr="001F2858" w:rsidRDefault="00636E3A" w:rsidP="002D0006">
            <w:pPr>
              <w:bidi w:val="0"/>
              <w:spacing w:line="280" w:lineRule="exact"/>
              <w:jc w:val="both"/>
              <w:rPr>
                <w:rFonts w:asciiTheme="majorBidi" w:hAnsiTheme="majorBidi" w:cstheme="majorBidi"/>
                <w:color w:val="161616"/>
                <w:sz w:val="24"/>
                <w:szCs w:val="24"/>
                <w:rtl/>
              </w:rPr>
            </w:pPr>
            <w:r w:rsidRPr="00636E3A">
              <w:rPr>
                <w:rFonts w:asciiTheme="majorBidi" w:hAnsiTheme="majorBidi" w:cstheme="majorBidi"/>
                <w:color w:val="161616"/>
                <w:sz w:val="24"/>
                <w:szCs w:val="24"/>
              </w:rPr>
              <w:t xml:space="preserve">Os direitos de um muçulmano sobre um muçulmano são muitos, e podem ser resumidos em significado pela frase do Profeta </w:t>
            </w:r>
            <w:r w:rsidRPr="00636E3A">
              <w:rPr>
                <w:rFonts w:asciiTheme="majorBidi" w:hAnsiTheme="majorBidi" w:cs="Times New Roman" w:hint="cs"/>
                <w:color w:val="161616"/>
                <w:sz w:val="24"/>
                <w:szCs w:val="24"/>
                <w:rtl/>
              </w:rPr>
              <w:t>ﷺ</w:t>
            </w:r>
            <w:r w:rsidRPr="00636E3A">
              <w:rPr>
                <w:rFonts w:asciiTheme="majorBidi" w:hAnsiTheme="majorBidi" w:cstheme="majorBidi"/>
                <w:color w:val="161616"/>
                <w:sz w:val="24"/>
                <w:szCs w:val="24"/>
              </w:rPr>
              <w:t>: “Um muçulmano é um irmão de um muçulmano”. para seu irmão muçulmano e evitar qualquer coisa que o prejudique.</w:t>
            </w: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العاشر: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24B1328F" w:rsidR="00621F1F" w:rsidRPr="001F2858" w:rsidRDefault="00636E3A" w:rsidP="00471142">
            <w:pPr>
              <w:bidi w:val="0"/>
              <w:spacing w:after="0" w:line="240" w:lineRule="auto"/>
              <w:jc w:val="center"/>
              <w:rPr>
                <w:rFonts w:ascii="Andalus" w:hAnsi="Andalus" w:cs="Andalus"/>
                <w:b/>
                <w:bCs/>
                <w:color w:val="2F5496" w:themeColor="accent1" w:themeShade="BF"/>
                <w:sz w:val="32"/>
                <w:szCs w:val="32"/>
                <w:rtl/>
              </w:rPr>
            </w:pPr>
            <w:r w:rsidRPr="00636E3A">
              <w:rPr>
                <w:rFonts w:ascii="Andalus" w:hAnsi="Andalus" w:cs="Andalus"/>
                <w:b/>
                <w:bCs/>
                <w:color w:val="2F5496" w:themeColor="accent1" w:themeShade="BF"/>
                <w:sz w:val="32"/>
                <w:szCs w:val="32"/>
                <w:lang w:bidi="ar-DZ"/>
              </w:rPr>
              <w:t>Direito (10): Os direitos dos não-muçulmanos</w:t>
            </w:r>
          </w:p>
        </w:tc>
      </w:tr>
      <w:tr w:rsidR="00621F1F" w:rsidRPr="00A631A2"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رض، وأن </w:t>
            </w:r>
            <w:r w:rsidRPr="00621F1F">
              <w:rPr>
                <w:rFonts w:ascii="Lotus Linotype" w:hAnsi="Lotus Linotype" w:cs="Lotus Linotype"/>
                <w:color w:val="161616"/>
                <w:sz w:val="32"/>
                <w:szCs w:val="32"/>
                <w:rtl/>
              </w:rPr>
              <w:lastRenderedPageBreak/>
              <w:t>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56A4FBA2" w14:textId="77777777" w:rsidR="00E92AAD" w:rsidRPr="00E92AAD" w:rsidRDefault="00E92AAD" w:rsidP="002D0006">
            <w:pPr>
              <w:bidi w:val="0"/>
              <w:jc w:val="both"/>
              <w:rPr>
                <w:rFonts w:asciiTheme="majorBidi" w:hAnsiTheme="majorBidi" w:cstheme="majorBidi"/>
                <w:color w:val="161616"/>
                <w:sz w:val="24"/>
                <w:szCs w:val="24"/>
              </w:rPr>
            </w:pPr>
            <w:r w:rsidRPr="00E92AAD">
              <w:rPr>
                <w:rFonts w:asciiTheme="majorBidi" w:hAnsiTheme="majorBidi" w:cstheme="majorBidi"/>
                <w:color w:val="161616"/>
                <w:sz w:val="24"/>
                <w:szCs w:val="24"/>
              </w:rPr>
              <w:lastRenderedPageBreak/>
              <w:t>Um governante muçulmano deve governá-los com a lei do Islã em suas vidas, riqueza e honra, estabelecer limites de acordo com o que é Haram (proibido), e ele deve protegê-los e não prejudicá-los</w:t>
            </w:r>
            <w:r w:rsidRPr="00E92AAD">
              <w:rPr>
                <w:rFonts w:asciiTheme="majorBidi" w:hAnsiTheme="majorBidi" w:cs="Times New Roman"/>
                <w:color w:val="161616"/>
                <w:sz w:val="24"/>
                <w:szCs w:val="24"/>
                <w:rtl/>
              </w:rPr>
              <w:t>.</w:t>
            </w:r>
          </w:p>
          <w:p w14:paraId="6E213EBC" w14:textId="12564E6B" w:rsidR="00621F1F" w:rsidRPr="001F2858" w:rsidRDefault="00E92AAD" w:rsidP="002D0006">
            <w:pPr>
              <w:bidi w:val="0"/>
              <w:jc w:val="both"/>
              <w:rPr>
                <w:rFonts w:asciiTheme="majorBidi" w:hAnsiTheme="majorBidi" w:cstheme="majorBidi"/>
                <w:color w:val="161616"/>
                <w:sz w:val="24"/>
                <w:szCs w:val="24"/>
                <w:rtl/>
              </w:rPr>
            </w:pPr>
            <w:r w:rsidRPr="00E92AAD">
              <w:rPr>
                <w:rFonts w:asciiTheme="majorBidi" w:hAnsiTheme="majorBidi" w:cstheme="majorBidi"/>
                <w:color w:val="161616"/>
                <w:sz w:val="24"/>
                <w:szCs w:val="24"/>
              </w:rPr>
              <w:lastRenderedPageBreak/>
              <w:t>Os incrédulos devem ser diferenciados dos muçulmanos no código de vestimenta. Além disso, eles não devem mostrar (ou seja, publicamente) nada censurável no Islã ou em qualquer um dos rituais de sua religião, como o sino ou a cruz</w:t>
            </w:r>
            <w:r w:rsidR="00621F1F" w:rsidRPr="00621F1F">
              <w:rPr>
                <w:rFonts w:asciiTheme="majorBidi" w:hAnsiTheme="majorBidi" w:cstheme="majorBidi"/>
                <w:color w:val="161616"/>
                <w:sz w:val="24"/>
                <w:szCs w:val="24"/>
              </w:rPr>
              <w:t>.</w:t>
            </w: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1F2858" w:rsidRDefault="001F2858" w:rsidP="001F2858">
      <w:pPr>
        <w:spacing w:after="0" w:line="240" w:lineRule="auto"/>
        <w:jc w:val="center"/>
        <w:rPr>
          <w:rFonts w:ascii="Lotus Linotype" w:hAnsi="Lotus Linotype" w:cs="Lotus Linotype"/>
          <w:color w:val="161616"/>
          <w:sz w:val="12"/>
          <w:szCs w:val="12"/>
        </w:rPr>
      </w:pPr>
    </w:p>
    <w:p w14:paraId="7516BCE8" w14:textId="77777777" w:rsidR="00BF0BD7" w:rsidRPr="001F2858" w:rsidRDefault="00BF0BD7" w:rsidP="001F2858">
      <w:pPr>
        <w:spacing w:after="0" w:line="240" w:lineRule="auto"/>
        <w:jc w:val="center"/>
        <w:rPr>
          <w:rFonts w:ascii="Lotus Linotype" w:hAnsi="Lotus Linotype" w:cs="Lotus Linotype"/>
          <w:color w:val="161616"/>
          <w:sz w:val="12"/>
          <w:szCs w:val="1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footerReference w:type="default" r:id="rId12"/>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C1618" w14:textId="77777777" w:rsidR="000B0FFB" w:rsidRDefault="000B0FFB" w:rsidP="00352C9A">
      <w:pPr>
        <w:spacing w:after="0" w:line="240" w:lineRule="auto"/>
      </w:pPr>
      <w:r>
        <w:separator/>
      </w:r>
    </w:p>
  </w:endnote>
  <w:endnote w:type="continuationSeparator" w:id="0">
    <w:p w14:paraId="39FFC335" w14:textId="77777777" w:rsidR="000B0FFB" w:rsidRDefault="000B0FFB"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Arial"/>
    <w:panose1 w:val="02000000000000000000"/>
    <w:charset w:val="00"/>
    <w:family w:val="auto"/>
    <w:pitch w:val="variable"/>
    <w:sig w:usb0="00002007" w:usb1="80000000" w:usb2="00000008" w:usb3="00000000" w:csb0="00000043" w:csb1="00000000"/>
  </w:font>
  <w:font w:name="DecoType Naskh">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altName w:val="Arial"/>
    <w:panose1 w:val="00000000000000000000"/>
    <w:charset w:val="B2"/>
    <w:family w:val="auto"/>
    <w:pitch w:val="variable"/>
    <w:sig w:usb0="00002001" w:usb1="00000000" w:usb2="00000000" w:usb3="00000000" w:csb0="00000040" w:csb1="00000000"/>
  </w:font>
  <w:font w:name="DecoType Naskh Special">
    <w:panose1 w:val="00000000000000000000"/>
    <w:charset w:val="B2"/>
    <w:family w:val="auto"/>
    <w:pitch w:val="variable"/>
    <w:sig w:usb0="80002003" w:usb1="90000048" w:usb2="00000028" w:usb3="00000000" w:csb0="00000040" w:csb1="00000000"/>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4A7E" w14:textId="77777777" w:rsidR="002D0006" w:rsidRPr="00352C9A" w:rsidRDefault="002D0006" w:rsidP="002D0006">
    <w:pPr>
      <w:pStyle w:val="Footer"/>
      <w:pBdr>
        <w:top w:val="double" w:sz="4" w:space="1" w:color="2F5496" w:themeColor="accent1" w:themeShade="BF"/>
      </w:pBdr>
      <w:jc w:val="center"/>
      <w:rPr>
        <w:rFonts w:cs="DecoType Naskh"/>
        <w:b/>
        <w:bCs/>
        <w:color w:val="2F5496" w:themeColor="accent1" w:themeShade="BF"/>
        <w:sz w:val="36"/>
        <w:szCs w:val="36"/>
      </w:rPr>
    </w:pPr>
    <w:r w:rsidRPr="00A97F3A">
      <w:rPr>
        <w:rFonts w:cs="DecoType Naskh" w:hint="cs"/>
        <w:b/>
        <w:bCs/>
        <w:color w:val="2F5496" w:themeColor="accent1" w:themeShade="BF"/>
        <w:sz w:val="28"/>
        <w:szCs w:val="28"/>
        <w:rtl/>
      </w:rPr>
      <w:t>(</w:t>
    </w:r>
    <w:r w:rsidRPr="00A97F3A">
      <w:rPr>
        <w:rFonts w:cs="DecoType Naskh"/>
        <w:b/>
        <w:bCs/>
        <w:color w:val="2F5496" w:themeColor="accent1" w:themeShade="BF"/>
        <w:sz w:val="28"/>
        <w:szCs w:val="28"/>
      </w:rPr>
      <w:fldChar w:fldCharType="begin"/>
    </w:r>
    <w:r w:rsidRPr="00A97F3A">
      <w:rPr>
        <w:rFonts w:cs="DecoType Naskh"/>
        <w:b/>
        <w:bCs/>
        <w:color w:val="2F5496" w:themeColor="accent1" w:themeShade="BF"/>
        <w:sz w:val="28"/>
        <w:szCs w:val="28"/>
      </w:rPr>
      <w:instrText xml:space="preserve"> PAGE   \* MERGEFORMAT </w:instrText>
    </w:r>
    <w:r w:rsidRPr="00A97F3A">
      <w:rPr>
        <w:rFonts w:cs="DecoType Naskh"/>
        <w:b/>
        <w:bCs/>
        <w:color w:val="2F5496" w:themeColor="accent1" w:themeShade="BF"/>
        <w:sz w:val="28"/>
        <w:szCs w:val="28"/>
      </w:rPr>
      <w:fldChar w:fldCharType="separate"/>
    </w:r>
    <w:r>
      <w:rPr>
        <w:rFonts w:cs="DecoType Naskh"/>
        <w:b/>
        <w:bCs/>
        <w:color w:val="2F5496" w:themeColor="accent1" w:themeShade="BF"/>
        <w:sz w:val="28"/>
        <w:szCs w:val="28"/>
      </w:rPr>
      <w:t>3</w:t>
    </w:r>
    <w:r w:rsidRPr="00A97F3A">
      <w:rPr>
        <w:rFonts w:cs="DecoType Naskh"/>
        <w:b/>
        <w:bCs/>
        <w:noProof/>
        <w:color w:val="2F5496" w:themeColor="accent1" w:themeShade="BF"/>
        <w:sz w:val="28"/>
        <w:szCs w:val="28"/>
      </w:rPr>
      <w:fldChar w:fldCharType="end"/>
    </w:r>
    <w:r w:rsidRPr="00A97F3A">
      <w:rPr>
        <w:rFonts w:cs="DecoType Naskh" w:hint="cs"/>
        <w:b/>
        <w:bCs/>
        <w:color w:val="2F5496" w:themeColor="accent1" w:themeShade="BF"/>
        <w:sz w:val="28"/>
        <w:szCs w:val="28"/>
        <w:rtl/>
      </w:rPr>
      <w:t>)</w:t>
    </w:r>
  </w:p>
  <w:p w14:paraId="0F914561" w14:textId="77777777" w:rsidR="002D0006" w:rsidRDefault="002D0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A7BF1" w14:textId="77777777" w:rsidR="000B0FFB" w:rsidRDefault="000B0FFB" w:rsidP="00352C9A">
      <w:pPr>
        <w:spacing w:after="0" w:line="240" w:lineRule="auto"/>
      </w:pPr>
      <w:r>
        <w:separator/>
      </w:r>
    </w:p>
  </w:footnote>
  <w:footnote w:type="continuationSeparator" w:id="0">
    <w:p w14:paraId="4F151E03" w14:textId="77777777" w:rsidR="000B0FFB" w:rsidRDefault="000B0FFB"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17036474" w:rsidR="009F2171" w:rsidRPr="00352C9A" w:rsidRDefault="001F2858"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DecoType Naskh" w:hint="cs"/>
        <w:b/>
        <w:bCs/>
        <w:color w:val="2F5496" w:themeColor="accent1" w:themeShade="BF"/>
        <w:sz w:val="28"/>
        <w:szCs w:val="28"/>
        <w:bdr w:val="single" w:sz="24" w:space="0" w:color="FFFFFF" w:themeColor="background1"/>
        <w:rtl/>
      </w:rPr>
      <w:t>مُلخَّص رسالة «حقوقٌ دعت إليها الفطرة وقرَّرتها الشَّريعة»</w:t>
    </w:r>
    <w:r w:rsidR="009F2171">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9A8"/>
    <w:rsid w:val="000114F0"/>
    <w:rsid w:val="000746B4"/>
    <w:rsid w:val="000776D8"/>
    <w:rsid w:val="000B0FFB"/>
    <w:rsid w:val="000D1618"/>
    <w:rsid w:val="000F259B"/>
    <w:rsid w:val="001064FA"/>
    <w:rsid w:val="001212C3"/>
    <w:rsid w:val="00121FD4"/>
    <w:rsid w:val="00142E93"/>
    <w:rsid w:val="00150C33"/>
    <w:rsid w:val="00156DBB"/>
    <w:rsid w:val="00167098"/>
    <w:rsid w:val="0018080A"/>
    <w:rsid w:val="001B24A3"/>
    <w:rsid w:val="001B291F"/>
    <w:rsid w:val="001F2858"/>
    <w:rsid w:val="00220C9B"/>
    <w:rsid w:val="00230A33"/>
    <w:rsid w:val="00257313"/>
    <w:rsid w:val="002C37BD"/>
    <w:rsid w:val="002D0006"/>
    <w:rsid w:val="002E16EC"/>
    <w:rsid w:val="00323B18"/>
    <w:rsid w:val="00340D13"/>
    <w:rsid w:val="00352C9A"/>
    <w:rsid w:val="00380702"/>
    <w:rsid w:val="003A560C"/>
    <w:rsid w:val="003C1D80"/>
    <w:rsid w:val="004640AB"/>
    <w:rsid w:val="00486A4C"/>
    <w:rsid w:val="004B3378"/>
    <w:rsid w:val="004B7DE0"/>
    <w:rsid w:val="004D2FE4"/>
    <w:rsid w:val="004D5D94"/>
    <w:rsid w:val="00506C4B"/>
    <w:rsid w:val="00520CAB"/>
    <w:rsid w:val="005667E9"/>
    <w:rsid w:val="00594AD5"/>
    <w:rsid w:val="005B5BD9"/>
    <w:rsid w:val="005C7D4B"/>
    <w:rsid w:val="005F5C94"/>
    <w:rsid w:val="00621F1F"/>
    <w:rsid w:val="00636E3A"/>
    <w:rsid w:val="0070128A"/>
    <w:rsid w:val="007701B2"/>
    <w:rsid w:val="0077675E"/>
    <w:rsid w:val="00807D0B"/>
    <w:rsid w:val="00827188"/>
    <w:rsid w:val="008275CB"/>
    <w:rsid w:val="00832C72"/>
    <w:rsid w:val="00833C68"/>
    <w:rsid w:val="00836BFB"/>
    <w:rsid w:val="00857B35"/>
    <w:rsid w:val="00860A29"/>
    <w:rsid w:val="00885983"/>
    <w:rsid w:val="008A6F01"/>
    <w:rsid w:val="008B0D3A"/>
    <w:rsid w:val="009045C6"/>
    <w:rsid w:val="00904EE4"/>
    <w:rsid w:val="0091463A"/>
    <w:rsid w:val="0092457C"/>
    <w:rsid w:val="009859D7"/>
    <w:rsid w:val="009A4778"/>
    <w:rsid w:val="009B3D1D"/>
    <w:rsid w:val="009B7655"/>
    <w:rsid w:val="009C5940"/>
    <w:rsid w:val="009E575A"/>
    <w:rsid w:val="009F2171"/>
    <w:rsid w:val="00A1366A"/>
    <w:rsid w:val="00A379A8"/>
    <w:rsid w:val="00A631A2"/>
    <w:rsid w:val="00A775E8"/>
    <w:rsid w:val="00AD1006"/>
    <w:rsid w:val="00AD1498"/>
    <w:rsid w:val="00AD2E5F"/>
    <w:rsid w:val="00AD3243"/>
    <w:rsid w:val="00AF3B52"/>
    <w:rsid w:val="00B152F1"/>
    <w:rsid w:val="00B3499A"/>
    <w:rsid w:val="00B5087E"/>
    <w:rsid w:val="00B64760"/>
    <w:rsid w:val="00B66494"/>
    <w:rsid w:val="00BA00B4"/>
    <w:rsid w:val="00BB6AA9"/>
    <w:rsid w:val="00BC5340"/>
    <w:rsid w:val="00BD4353"/>
    <w:rsid w:val="00BF04A1"/>
    <w:rsid w:val="00BF0BD7"/>
    <w:rsid w:val="00C13315"/>
    <w:rsid w:val="00C30808"/>
    <w:rsid w:val="00C32A35"/>
    <w:rsid w:val="00C422E5"/>
    <w:rsid w:val="00C578F9"/>
    <w:rsid w:val="00C647A6"/>
    <w:rsid w:val="00C70BFD"/>
    <w:rsid w:val="00CA1D85"/>
    <w:rsid w:val="00D12C9E"/>
    <w:rsid w:val="00D1450A"/>
    <w:rsid w:val="00D15FED"/>
    <w:rsid w:val="00D25143"/>
    <w:rsid w:val="00D50F44"/>
    <w:rsid w:val="00D57DA0"/>
    <w:rsid w:val="00DA6088"/>
    <w:rsid w:val="00DC3FC9"/>
    <w:rsid w:val="00DC5BEB"/>
    <w:rsid w:val="00DF29D8"/>
    <w:rsid w:val="00E13F16"/>
    <w:rsid w:val="00E15FA3"/>
    <w:rsid w:val="00E32CBD"/>
    <w:rsid w:val="00E411FF"/>
    <w:rsid w:val="00E604B4"/>
    <w:rsid w:val="00E752F9"/>
    <w:rsid w:val="00E81583"/>
    <w:rsid w:val="00E92AAD"/>
    <w:rsid w:val="00EA01A7"/>
    <w:rsid w:val="00EC108A"/>
    <w:rsid w:val="00ED6B47"/>
    <w:rsid w:val="00F017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BF7C1-87CE-4D40-93A4-82EBDD48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1245</Words>
  <Characters>7097</Characters>
  <Application>Microsoft Office Word</Application>
  <DocSecurity>0</DocSecurity>
  <Lines>59</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Samir Jilali Mokhtar Bendoukha</cp:lastModifiedBy>
  <cp:revision>6</cp:revision>
  <cp:lastPrinted>2021-09-02T16:40:00Z</cp:lastPrinted>
  <dcterms:created xsi:type="dcterms:W3CDTF">2022-02-17T11:01:00Z</dcterms:created>
  <dcterms:modified xsi:type="dcterms:W3CDTF">2022-03-10T14:28:00Z</dcterms:modified>
</cp:coreProperties>
</file>