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949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73"/>
        <w:gridCol w:w="4820"/>
      </w:tblGrid>
      <w:tr>
        <w:trPr>
          <w:trHeight w:val="526" w:hRule="atLeast"/>
        </w:trPr>
        <w:tc>
          <w:tcPr>
            <w:tcW w:w="4673" w:type="dxa"/>
            <w:tcBorders/>
            <w:shd w:val="clear" w:color="auto" w:fill="daeef3"/>
          </w:tcPr>
          <w:p>
            <w:pPr>
              <w:pStyle w:val="style0"/>
              <w:rPr>
                <w:rFonts w:ascii="ML-TTIndulekha" w:cs="Traditional Arabic" w:hAnsi="ML-TTIndulekha"/>
                <w:b/>
                <w:bCs/>
                <w:sz w:val="32"/>
                <w:szCs w:val="32"/>
              </w:rPr>
            </w:pPr>
            <w:r>
              <w:rPr>
                <w:rFonts w:cs="Traditional Arabic" w:hAnsi="ML-TTIndulekha"/>
                <w:b/>
                <w:bCs/>
                <w:sz w:val="32"/>
                <w:szCs w:val="32"/>
                <w:lang w:val="en-US"/>
              </w:rPr>
              <w:t xml:space="preserve">MAPEMPHERO A HAJJI </w:t>
            </w:r>
          </w:p>
        </w:tc>
        <w:tc>
          <w:tcPr>
            <w:tcW w:w="4820" w:type="dxa"/>
            <w:tcBorders/>
            <w:shd w:val="clear" w:color="auto" w:fill="daeef3"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b/>
                <w:bCs/>
                <w:sz w:val="36"/>
                <w:szCs w:val="36"/>
                <w:rtl/>
              </w:rPr>
              <w:t>مناسك الحج</w:t>
            </w:r>
          </w:p>
        </w:tc>
      </w:tr>
      <w:tr>
        <w:tblPrEx/>
        <w:trPr>
          <w:trHeight w:val="526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Kuvala ihram /kuiyamba Hajj.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الإحرام</w:t>
            </w:r>
          </w:p>
        </w:tc>
      </w:tr>
      <w:tr>
        <w:tblPrEx/>
        <w:trPr>
          <w:trHeight w:val="570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Kupanga niyah yolowera mu mapemphero a hajji.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</w:rPr>
              <w:t>(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نية الدخول في النسك</w:t>
            </w:r>
            <w:r>
              <w:rPr>
                <w:rFonts w:ascii="Traditional Arabic" w:cs="Traditional Arabic" w:hAnsi="Traditional Arabic"/>
                <w:sz w:val="36"/>
                <w:szCs w:val="36"/>
              </w:rPr>
              <w:t>)</w:t>
            </w:r>
          </w:p>
        </w:tc>
      </w:tr>
      <w:tr>
        <w:tblPrEx/>
        <w:trPr>
          <w:trHeight w:val="570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Malo opangira Niya kapena kuvalira ihram kwa anthu ochokera ku Shami ndi Egypt amatchedwa: al-Juhfah.ali pa mtunda otalika 186 kilometers kukafika ku Makkah.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  <w:rtl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ميقات أهل الشام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ومصر الجحفة 186 كلم</w:t>
            </w:r>
          </w:p>
        </w:tc>
      </w:tr>
      <w:tr>
        <w:tblPrEx/>
        <w:trPr>
          <w:trHeight w:val="526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Anthu ochokera ku Madinah malo awo ndi otchedwa al-Dhul-Hulayfah, mtunda otalika 420 kilometers.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ميقات أهل المدينة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ذو الحليفة 420 كلم</w:t>
            </w:r>
          </w:p>
        </w:tc>
      </w:tr>
      <w:tr>
        <w:tblPrEx/>
        <w:trPr>
          <w:trHeight w:val="526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Anthu ochokera ku Iraqi malo awo ndi otchedwa Dhatu-Iraq pa mtundu otalika 98 kilometers.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ميقات أهل العراق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ذات عرق 98 كلم</w:t>
            </w:r>
          </w:p>
        </w:tc>
      </w:tr>
      <w:tr>
        <w:tblPrEx/>
        <w:trPr>
          <w:trHeight w:val="570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Anthu ochokera ku dera la Najid, malo awo ndi otchedwa Qarin al-Manāzil, mtunda otalika 99 kilometers.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ميقات أهل نجد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قرن المنازل 99 كلم</w:t>
            </w:r>
          </w:p>
        </w:tc>
      </w:tr>
      <w:tr>
        <w:tblPrEx/>
        <w:trPr>
          <w:trHeight w:val="570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Anthu ochokera ku Yemen malo awo ndi otchedwa Yalamulam, mtunda otalika 99 kilometers.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ميقات أهل اليمن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يلملم 99 كلم</w:t>
            </w:r>
          </w:p>
        </w:tc>
      </w:tr>
      <w:tr>
        <w:tblPrEx/>
        <w:trPr>
          <w:trHeight w:val="1812" w:hRule="atLeast"/>
        </w:trPr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  <w:lang w:val="en-US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Anthu omwe akubwera pa ndege malo awo opangira ihram adzakhala olunjika ndi malo omwe ali pafupi ndi iwowo mu mlenga lengamo potengera malo atchulidwa aja.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يـحـرم الـقادمون عبر الطائرة من أقرب نقطة جـوية عــنــد الـمـرور</w:t>
            </w:r>
            <w:r>
              <w:rPr>
                <w:rFonts w:ascii="Traditional Arabic" w:cs="Traditional Arabic" w:hAnsi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بــســماء الميقات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Twawaf ya yemwe wafika kumene ku Makkah.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طواف القدوم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Udzayenda molunjika zizindikiro ziwiri za green, pambuyo pake udzathamanga kwambiri pakati pa zizindikiro ziwiri zimenezo, ndipo kuthamangaku eni ake ndi amuna okha basi.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تمشي قبل العلمين الأخضرين وبعدهما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تجري جرياً شديداً بين العلمين الأخضرين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وهو خاص بالرجال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Kuzukuzungulira ma round asanu ndi awiri (7), kuyambila pamene pali mwala wakuda kukafikanso pa mwala wakudawo.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7 اشواط من الحجر الاسود الى الحجر الاسود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 xml:space="preserve">POYAMBILA - POTHERA 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بداية  -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  نهاية</w:t>
            </w:r>
          </w:p>
        </w:tc>
      </w:tr>
      <w:tr>
        <w:tblPrEx/>
        <w:trPr>
          <w:trHeight w:val="577" w:hRule="atLeast"/>
        </w:trPr>
        <w:tc>
          <w:tcPr>
            <w:tcW w:w="4673" w:type="dxa"/>
            <w:tcBorders/>
          </w:tcPr>
          <w:p>
            <w:pPr>
              <w:pStyle w:val="style0"/>
              <w:spacing w:lineRule="atLeast" w:line="20"/>
              <w:rPr>
                <w:rFonts w:ascii="ML-TTIndulekha" w:cs="Uthman Taha Naskh" w:hAnsi="ML-TTIndulekha"/>
                <w:sz w:val="32"/>
                <w:szCs w:val="32"/>
              </w:rPr>
            </w:pPr>
            <w:r>
              <w:rPr>
                <w:rFonts w:cs="Uthman Taha Naskh" w:hAnsi="ML-TTIndulekha"/>
                <w:sz w:val="32"/>
                <w:szCs w:val="32"/>
                <w:lang w:val="en-US"/>
              </w:rPr>
              <w:t xml:space="preserve">Kuthamanga pakati pa Phiri la al-Aswafā ndi al-Mariwā 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السعي بين الصفا والمروة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 xml:space="preserve">al-Aswafā - al-Mariwā 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الصفا  -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 المروة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Usiku wapa 9 dhul-Hijjah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ليلة التاسع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Kukagona ku MINA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المبيت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بمنى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Kuswali ku MINA ko swalah ya Dhuhur, Asir, Maghreb,ndi Eishah usana wapa 8 , kuswali Fajir tsiku lapa 9.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يصلي فيها الظهر والعصر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والمغرب والعشاء يوم 8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والفجر يوم 9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 xml:space="preserve">Pa 9 dhul-Hijjah 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يوم التاسع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Kukaima pa Phiri la ARAFAT.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الوقوف بعرفة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Kuimaku kumayambira pambuyo pa swala ya Dhuhur tsiku lapa 9,kulekezera pa swala ya Fajir tsiku lapa 10.</w:t>
            </w:r>
          </w:p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</w:p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Adzaswali kumeneku swalah ya Dhuhur ndi Asir mophatikiza mopungula ma rakah komanso kuifulumizitsa Asir.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ويبدأ من ظهر يوم 9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  <w:rtl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إلى فجر يوم 10 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يصلي بها الظهر والعصر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جمع تقديم قصرًا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Usiku wapa 10: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ليلة العاشر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Kukagona ku MUZIDALIFAT.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المبيت بمزدلفة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Uku adzaswaliko Maghreb ndi Eishah mophatikiza tsiku lapa 9, ndipo adzaswaliko Fajir tsiku lapa 10.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يصلي بها المغرب والعشاء جمعا وقصرًا يوم 9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والفجر يوم 10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Pa 10 dhul-Hijjah: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يوم العاشر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Ugenda chipilala chotchedwa Jamaratul-Uqbah ndi timiyala tokwana tisanu ndi tiwiri (7).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رمي جمرة العقبة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بـ7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حصيات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  <w:rtl/>
                <w:lang w:val="en-US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Kupha chinyama kwa amene akupanga Hajj ya Tamatuu kapena Qarin.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ذبح الهدي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للمتمتع والمقرن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Kumeta mpala kapena kuyepula tsitsi.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الحلق أو التقصير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  <w:lang w:val="en-US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Mpala kapena kuyepula tsitsi izi ndi za amuna okha okha,pomwe akazi adzayepula tsitsi lawo pa mulingo wa nsonga ya chala ataliphatikiza pamodzi.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الحلق او التقصير للرجل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والمرأة تقصر قدر انملة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cs="Traditional Arabic" w:hAnsi="ML-TTIndulekha"/>
                <w:sz w:val="32"/>
                <w:szCs w:val="32"/>
                <w:lang w:val="en-US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Twawaf yosunthira/kuchoka</w:t>
            </w:r>
          </w:p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(kusuntha kuchokera ku Arafat pambuyo poima)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طواف الافاضة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Kukathamanga pakati pa Phiri la al-Aswafā ndi al-Mariwā kwa yemwe akupanga Hajj ya Tamatuu , kapena amene sanakathamange pambuyo pomaliza kuzungulira Kaaba (Twawaf) atangofika kumene.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السعي للمتمتع أو لمن لم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يسع بعد طواف القدوم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kukagenda zipilala kenako kukagona ku MINA: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رمي الجمرات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</w:rPr>
              <w:t xml:space="preserve">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والمبيت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بمنى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Pa 11,12, ndi 13 kwa omwe anachedwa kukagendako.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يوم 11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 12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و13 لمن تأخر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Kugenda zipilalaku kuyambira chipilala chaching'ono, kenako chapakatikati, kenako chachikulu, pambuyo pakupendeka dzuwa ( yomwe ili nthawi ya Dhuhur).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رمي الجمرة الصغرى ثم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الوسطى ثم الكبرى بعد</w:t>
            </w:r>
          </w:p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الزوال (دخول وقت الظهر)</w:t>
            </w:r>
            <w:r>
              <w:rPr>
                <w:rFonts w:ascii="Traditional Arabic" w:cs="Traditional Arabic" w:hAnsi="Traditional Arabic"/>
                <w:sz w:val="36"/>
                <w:szCs w:val="36"/>
              </w:rPr>
              <w:t xml:space="preserve"> 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Chipilala:1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الجمرة 1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Chipilala:2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الجمرة 2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Chipilala:3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الجمرة 3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Malo opangira Duwa (pempho).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موطن دعاء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Twawaf yotsazikana ndi Makkah.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طواف الوداع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Imagwa kwa mzimayi amene wayamba matenda akumwezi (period), kapena matenda akubeleka(nifas).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ويسقط عن الحائض والنفساء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spacing w:after="0" w:lineRule="auto" w:line="24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Nsichi za Hajj:</w:t>
            </w:r>
          </w:p>
          <w:p>
            <w:pPr>
              <w:pStyle w:val="style0"/>
              <w:spacing w:after="0" w:lineRule="auto" w:line="24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Amene wasiya nsichi ingakhale imodzi yokha, ameneyo Hajj yake imakhala yosakwanira pokha pokha ataipanga nsichiyo.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أركان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الحج :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من ترك ركناً فلا يتم نسكه إلا به</w:t>
            </w:r>
          </w:p>
        </w:tc>
      </w:tr>
      <w:tr>
        <w:tblPrEx/>
        <w:trPr/>
        <w:tc>
          <w:tcPr>
            <w:tcW w:w="4673" w:type="dxa"/>
            <w:tcBorders/>
          </w:tcPr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zomwe zili wajib pa Hajj:</w:t>
            </w:r>
          </w:p>
          <w:p>
            <w:pPr>
              <w:pStyle w:val="style0"/>
              <w:rPr>
                <w:rFonts w:ascii="ML-TTIndulekha" w:cs="Traditional Arabic" w:hAnsi="ML-TTIndulekha"/>
                <w:sz w:val="32"/>
                <w:szCs w:val="32"/>
              </w:rPr>
            </w:pPr>
            <w:r>
              <w:rPr>
                <w:rFonts w:cs="Traditional Arabic" w:hAnsi="ML-TTIndulekha"/>
                <w:sz w:val="32"/>
                <w:szCs w:val="32"/>
                <w:lang w:val="en-US"/>
              </w:rPr>
              <w:t>Yemwe wasiya cha wajib adzabwezeretsa pozinga chinyama.</w:t>
            </w:r>
          </w:p>
        </w:tc>
        <w:tc>
          <w:tcPr>
            <w:tcW w:w="4820" w:type="dxa"/>
            <w:tcBorders/>
          </w:tcPr>
          <w:p>
            <w:pPr>
              <w:pStyle w:val="style0"/>
              <w:jc w:val="right"/>
              <w:rPr>
                <w:rFonts w:ascii="Traditional Arabic" w:cs="Traditional Arabic" w:hAnsi="Traditional Arabic"/>
                <w:sz w:val="36"/>
                <w:szCs w:val="36"/>
              </w:rPr>
            </w:pP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واجبات 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>الحج :</w:t>
            </w:r>
            <w:r>
              <w:rPr>
                <w:rFonts w:ascii="Traditional Arabic" w:cs="Traditional Arabic" w:hAnsi="Traditional Arabic"/>
                <w:sz w:val="36"/>
                <w:szCs w:val="36"/>
                <w:rtl/>
              </w:rPr>
              <w:t xml:space="preserve"> من ترك واجباً جبره بدم</w:t>
            </w:r>
          </w:p>
        </w:tc>
      </w:tr>
    </w:tbl>
    <w:p>
      <w:pPr>
        <w:pStyle w:val="style0"/>
        <w:rPr>
          <w:rFonts w:hint="cs"/>
          <w:rtl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L-TTIndulekha">
    <w:altName w:val="ML-TTIndulekha"/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Traditional Arabic">
    <w:altName w:val="Traditional Arabic"/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Uthman Taha Naskh">
    <w:altName w:val="Uthman Taha Naskh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0B5690-4DD2-49F0-BC72-90E0C9D8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658</Words>
  <Pages>3</Pages>
  <Characters>3545</Characters>
  <Application>WPS Office</Application>
  <DocSecurity>0</DocSecurity>
  <Paragraphs>152</Paragraphs>
  <ScaleCrop>false</ScaleCrop>
  <Company>Hewlett-Packard Company</Company>
  <LinksUpToDate>false</LinksUpToDate>
  <CharactersWithSpaces>4108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2026-04-04T12:21:12Z</dcterms:created>
  <dc:creator>MHD</dc:creator>
  <lastModifiedBy>TECNO LH7n</lastModifiedBy>
  <lastPrinted>2023-11-04T10:47:00Z</lastPrinted>
  <dcterms:modified xsi:type="dcterms:W3CDTF">2026-04-04T12:21:12Z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5d043312eb0b448fa10699be80abf6de</vt:lpwstr>
  </property>
</Properties>
</file>