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1"/>
        <w:spacing w:lineRule="auto" w:line="240" w:before="0" w:after="0"/>
        <w:jc w:val="center"/>
        <w:rPr>
          <w:rFonts w:ascii="Cambria" w:hAnsi="Cambria" w:cs="SKR HEAD1"/>
          <w:sz w:val="44"/>
          <w:szCs w:val="44"/>
          <w:lang w:val="en-US"/>
        </w:rPr>
      </w:pPr>
      <w:r>
        <w:rPr>
          <w:rFonts w:ascii="Cambria" w:hAnsi="Cambria" w:hint="cs" w:cs="SKR HEAD1"/>
          <w:sz w:val="44"/>
          <w:szCs w:val="44"/>
          <w:rtl w:val="true"/>
          <w:lang w:val="en-US"/>
        </w:rPr>
        <w:t>رِسَالَةٌ مُخْتَصَرَةٌ بِعُنْوَانِ</w:t>
      </w:r>
      <w:r>
        <w:rPr>
          <w:rFonts w:cs="SKR HEAD1" w:hint="cs" w:ascii="Cambria" w:hAnsi="Cambria"/>
          <w:sz w:val="44"/>
          <w:szCs w:val="44"/>
          <w:rtl w:val="true"/>
          <w:lang w:val="en-US"/>
        </w:rPr>
        <w:t>:</w:t>
      </w:r>
    </w:p>
    <w:p>
      <w:pPr>
        <w:pStyle w:val="Normal"/>
        <w:bidi w:val="1"/>
        <w:jc w:val="center"/>
        <w:rPr>
          <w:rFonts w:ascii="Cambria" w:hAnsi="Cambria" w:cs="SKR HEAD1"/>
          <w:sz w:val="72"/>
          <w:szCs w:val="72"/>
          <w:lang w:val="en-US"/>
        </w:rPr>
      </w:pPr>
      <w:r>
        <w:rPr>
          <w:rFonts w:cs="SKR HEAD1" w:hint="cs" w:ascii="Cambria" w:hAnsi="Cambria"/>
          <w:sz w:val="72"/>
          <w:szCs w:val="72"/>
          <w:rtl w:val="true"/>
          <w:lang w:val="en-US"/>
        </w:rPr>
        <w:t>«</w:t>
      </w:r>
      <w:r>
        <w:rPr>
          <w:rFonts w:ascii="Lotus Linotype" w:hAnsi="Lotus Linotype" w:hint="cs" w:cs="SKR HEAD1"/>
          <w:sz w:val="72"/>
          <w:szCs w:val="72"/>
          <w:rtl w:val="true"/>
        </w:rPr>
        <w:t>كَيْفَ أَدْخُلُ فِي الإِسْلاَمِ؟</w:t>
      </w:r>
      <w:r>
        <w:rPr>
          <w:rFonts w:cs="SKR HEAD1" w:hint="cs" w:ascii="Cambria" w:hAnsi="Cambria"/>
          <w:sz w:val="72"/>
          <w:szCs w:val="72"/>
          <w:rtl w:val="true"/>
          <w:lang w:val="en-US"/>
        </w:rPr>
        <w:t>»</w:t>
      </w:r>
    </w:p>
    <w:p>
      <w:pPr>
        <w:pStyle w:val="Normal"/>
        <w:bidi w:val="1"/>
        <w:spacing w:lineRule="auto" w:line="240" w:before="0" w:after="0"/>
        <w:jc w:val="center"/>
        <w:rPr>
          <w:rFonts w:cs="Arial;Helvetica;sans-serif"/>
        </w:rPr>
      </w:pPr>
      <w:r>
        <w:rPr>
          <w:rFonts w:ascii="Cambria" w:hAnsi="Cambria" w:hint="cs" w:cs="SKR HEAD1"/>
          <w:sz w:val="44"/>
          <w:szCs w:val="44"/>
          <w:rtl w:val="true"/>
          <w:lang w:val="en-US"/>
        </w:rPr>
        <w:t>مُتَرْجَمَةٌ إِلَى اللُّغَةِ</w:t>
      </w:r>
      <w:r>
        <w:rPr>
          <w:rFonts w:cs="SKR HEAD1" w:hint="cs" w:ascii="Cambria" w:hAnsi="Cambria"/>
          <w:sz w:val="44"/>
          <w:szCs w:val="44"/>
          <w:rtl w:val="true"/>
          <w:lang w:val="en-US"/>
        </w:rPr>
        <w:t xml:space="preserve">: </w:t>
      </w:r>
      <w:r>
        <w:rPr>
          <w:rFonts w:cs="SKR HEAD1"/>
          <w:color w:val="222222"/>
          <w:sz w:val="44"/>
          <w:szCs w:val="44"/>
          <w:rtl w:val="true"/>
        </w:rPr>
        <w:t>البولندية</w:t>
      </w:r>
      <w:r>
        <w:rPr>
          <w:rFonts w:cs="Arial;Helvetica;sans-serif"/>
          <w:sz w:val="44"/>
          <w:szCs w:val="44"/>
          <w:rtl w:val="true"/>
        </w:rPr>
        <w:t xml:space="preserve"> </w:t>
      </w:r>
    </w:p>
    <w:p>
      <w:pPr>
        <w:pStyle w:val="Normal"/>
        <w:tabs>
          <w:tab w:val="clear" w:pos="720"/>
          <w:tab w:val="left" w:pos="5318" w:leader="none"/>
        </w:tabs>
        <w:spacing w:lineRule="auto" w:line="240" w:before="0" w:after="0"/>
        <w:jc w:val="center"/>
        <w:rPr>
          <w:rFonts w:ascii="Andalus" w:hAnsi="Andalus" w:cs="Andalus"/>
          <w:sz w:val="40"/>
          <w:szCs w:val="40"/>
        </w:rPr>
      </w:pPr>
      <w:r>
        <w:rPr>
          <w:rFonts w:cs="Andalus" w:ascii="Andalus" w:hAnsi="Andalus"/>
          <w:sz w:val="72"/>
          <w:szCs w:val="72"/>
          <w:lang w:val="en-US"/>
        </w:rPr>
        <w:t>»</w:t>
      </w:r>
      <w:r>
        <w:rPr>
          <w:rFonts w:cs="Andalus" w:ascii="Andalus" w:hAnsi="Andalus"/>
          <w:b/>
          <w:bCs/>
          <w:sz w:val="44"/>
          <w:szCs w:val="44"/>
          <w:lang w:val="en-US"/>
        </w:rPr>
        <w:t>Jak przejść na islam?</w:t>
      </w:r>
      <w:r>
        <w:rPr>
          <w:rFonts w:cs="Andalus" w:ascii="Andalus" w:hAnsi="Andalus"/>
          <w:sz w:val="72"/>
          <w:szCs w:val="72"/>
          <w:lang w:val="en-US"/>
        </w:rPr>
        <w:t>«</w:t>
      </w:r>
    </w:p>
    <w:p>
      <w:pPr>
        <w:pStyle w:val="Normal"/>
        <w:tabs>
          <w:tab w:val="clear" w:pos="720"/>
          <w:tab w:val="left" w:pos="5318" w:leader="none"/>
        </w:tabs>
        <w:bidi w:val="1"/>
        <w:spacing w:lineRule="auto" w:line="240" w:before="0" w:after="0"/>
        <w:jc w:val="center"/>
        <w:rPr>
          <w:rFonts w:ascii="Andalus" w:hAnsi="Andalus" w:cs="Andalus"/>
          <w:sz w:val="40"/>
          <w:szCs w:val="40"/>
        </w:rPr>
      </w:pPr>
      <w:r>
        <w:rPr>
          <w:rFonts w:cs="Andalus" w:ascii="Andalus" w:hAnsi="Andalus"/>
          <w:sz w:val="40"/>
          <w:szCs w:val="40"/>
          <w:rtl w:val="true"/>
        </w:rPr>
      </w:r>
    </w:p>
    <w:p>
      <w:pPr>
        <w:pStyle w:val="BodyText"/>
        <w:tabs>
          <w:tab w:val="clear" w:pos="720"/>
          <w:tab w:val="left" w:pos="5318" w:leader="none"/>
        </w:tabs>
        <w:spacing w:lineRule="auto" w:line="240" w:before="0" w:after="0"/>
        <w:jc w:val="center"/>
        <w:rPr>
          <w:rFonts w:ascii="Andalus" w:hAnsi="Andalus" w:cs="Andalus"/>
          <w:sz w:val="32"/>
          <w:szCs w:val="32"/>
          <w:lang w:val="de-DE"/>
        </w:rPr>
      </w:pPr>
      <w:r>
        <w:rPr>
          <w:rFonts w:cs="Andalus" w:ascii="Andalus" w:hAnsi="Andalus"/>
          <w:sz w:val="32"/>
          <w:szCs w:val="32"/>
          <w:lang w:val="de-DE"/>
        </w:rPr>
        <w:t>Zatwierdzone przez Komitet Kolegium Sunnah,</w:t>
      </w:r>
    </w:p>
    <w:p>
      <w:pPr>
        <w:pStyle w:val="BodyText"/>
        <w:tabs>
          <w:tab w:val="clear" w:pos="720"/>
          <w:tab w:val="left" w:pos="5318" w:leader="none"/>
        </w:tabs>
        <w:spacing w:lineRule="auto" w:line="240"/>
        <w:jc w:val="center"/>
        <w:rPr>
          <w:rFonts w:ascii="Andalus" w:hAnsi="Andalus" w:cs="Andalus"/>
          <w:sz w:val="32"/>
          <w:szCs w:val="32"/>
          <w:lang w:val="de-DE"/>
        </w:rPr>
      </w:pPr>
      <w:r>
        <w:rPr>
          <w:rFonts w:cs="Andalus" w:ascii="Andalus" w:hAnsi="Andalus"/>
          <w:sz w:val="32"/>
          <w:szCs w:val="32"/>
          <w:lang w:val="de-DE"/>
        </w:rPr>
        <w:t>pod nadzorem naukowym:</w:t>
      </w:r>
    </w:p>
    <w:p>
      <w:pPr>
        <w:pStyle w:val="Normal"/>
        <w:tabs>
          <w:tab w:val="clear" w:pos="720"/>
          <w:tab w:val="left" w:pos="5318" w:leader="none"/>
        </w:tabs>
        <w:spacing w:lineRule="auto" w:line="240" w:before="0" w:after="0"/>
        <w:jc w:val="center"/>
        <w:rPr>
          <w:rFonts w:ascii="Andalus" w:hAnsi="Andalus" w:cs="Andalus"/>
          <w:sz w:val="32"/>
          <w:szCs w:val="32"/>
          <w:lang w:val="de-DE"/>
        </w:rPr>
      </w:pPr>
      <w:r>
        <w:rPr>
          <w:rFonts w:cs="Andalus" w:ascii="Andalus" w:hAnsi="Andalus"/>
          <w:sz w:val="32"/>
          <w:szCs w:val="32"/>
          <w:lang w:val="de-DE"/>
        </w:rPr>
      </w:r>
    </w:p>
    <w:p>
      <w:pPr>
        <w:pStyle w:val="Normal"/>
        <w:tabs>
          <w:tab w:val="clear" w:pos="720"/>
          <w:tab w:val="left" w:pos="5318" w:leader="none"/>
        </w:tabs>
        <w:spacing w:lineRule="auto" w:line="240" w:before="0" w:after="240"/>
        <w:jc w:val="center"/>
        <w:rPr>
          <w:rFonts w:ascii="Andalus" w:hAnsi="Andalus" w:cs="Andalus"/>
          <w:b/>
          <w:bCs/>
          <w:sz w:val="32"/>
          <w:szCs w:val="32"/>
        </w:rPr>
      </w:pPr>
      <w:r>
        <w:rPr>
          <w:rFonts w:cs="Andalus" w:ascii="Andalus" w:hAnsi="Andalus"/>
          <w:b/>
          <w:bCs/>
          <w:sz w:val="32"/>
          <w:szCs w:val="32"/>
          <w:lang w:val="de-DE"/>
        </w:rPr>
        <w:t xml:space="preserve">SZEJKA DR. </w:t>
      </w:r>
      <w:r>
        <w:rPr>
          <w:rFonts w:cs="Andalus" w:ascii="Andalus" w:hAnsi="Andalus"/>
          <w:b/>
          <w:bCs/>
          <w:sz w:val="32"/>
          <w:szCs w:val="32"/>
        </w:rPr>
        <w:t>HAYTHAMA SARHANA, niech Allah go chroni</w:t>
      </w:r>
    </w:p>
    <w:p>
      <w:pPr>
        <w:pStyle w:val="Normal"/>
        <w:tabs>
          <w:tab w:val="clear" w:pos="720"/>
          <w:tab w:val="left" w:pos="5318" w:leader="none"/>
        </w:tabs>
        <w:spacing w:lineRule="auto" w:line="240" w:before="0" w:after="0"/>
        <w:jc w:val="center"/>
        <w:rPr>
          <w:rFonts w:ascii="Andalus" w:hAnsi="Andalus" w:cs="Andalus"/>
          <w:sz w:val="32"/>
          <w:szCs w:val="32"/>
        </w:rPr>
      </w:pPr>
      <w:r>
        <w:rPr>
          <w:rFonts w:cs="Andalus" w:ascii="Andalus" w:hAnsi="Andalus"/>
          <w:sz w:val="32"/>
          <w:szCs w:val="32"/>
        </w:rPr>
      </w:r>
    </w:p>
    <w:p>
      <w:pPr>
        <w:pStyle w:val="Normal"/>
        <w:tabs>
          <w:tab w:val="clear" w:pos="720"/>
          <w:tab w:val="left" w:pos="5318" w:leader="none"/>
        </w:tabs>
        <w:spacing w:lineRule="auto" w:line="240" w:before="0" w:after="0"/>
        <w:jc w:val="center"/>
        <w:rPr>
          <w:rFonts w:ascii="Andalus" w:hAnsi="Andalus" w:cs="Andalus"/>
          <w:sz w:val="32"/>
          <w:szCs w:val="32"/>
        </w:rPr>
      </w:pPr>
      <w:r>
        <w:rPr>
          <w:rFonts w:cs="Andalus" w:ascii="Andalus" w:hAnsi="Andalus"/>
          <w:sz w:val="32"/>
          <w:szCs w:val="32"/>
        </w:rPr>
        <w:t xml:space="preserve">(Nauczyciela w Meczecie Proroka </w:t>
      </w:r>
      <w:r>
        <w:rPr>
          <w:rFonts w:ascii="Lotus Linotype" w:hAnsi="Lotus Linotype" w:cs="Lotus Linotype"/>
          <w:sz w:val="32"/>
          <w:szCs w:val="32"/>
          <w:rtl w:val="true"/>
        </w:rPr>
        <w:t>ﷺ</w:t>
      </w:r>
      <w:r>
        <w:rPr>
          <w:rFonts w:cs="Andalus" w:ascii="Andalus" w:hAnsi="Andalus"/>
          <w:sz w:val="32"/>
          <w:szCs w:val="32"/>
        </w:rPr>
        <w:t>)</w:t>
      </w:r>
    </w:p>
    <w:p>
      <w:pPr>
        <w:pStyle w:val="Normal"/>
        <w:tabs>
          <w:tab w:val="clear" w:pos="720"/>
          <w:tab w:val="left" w:pos="5318" w:leader="none"/>
        </w:tabs>
        <w:spacing w:lineRule="auto" w:line="240" w:before="0" w:after="0"/>
        <w:jc w:val="center"/>
        <w:rPr>
          <w:rFonts w:ascii="Andalus" w:hAnsi="Andalus" w:cs="Andalus"/>
          <w:sz w:val="32"/>
          <w:szCs w:val="32"/>
        </w:rPr>
      </w:pPr>
      <w:r>
        <w:rPr>
          <w:rFonts w:cs="Andalus" w:ascii="Andalus" w:hAnsi="Andalus"/>
          <w:sz w:val="32"/>
          <w:szCs w:val="32"/>
        </w:rPr>
      </w:r>
    </w:p>
    <w:p>
      <w:pPr>
        <w:pStyle w:val="Normal"/>
        <w:tabs>
          <w:tab w:val="clear" w:pos="720"/>
          <w:tab w:val="left" w:pos="5318" w:leader="none"/>
        </w:tabs>
        <w:spacing w:lineRule="auto" w:line="240" w:before="0" w:after="0"/>
        <w:jc w:val="center"/>
        <w:rPr>
          <w:rFonts w:ascii="Andalus" w:hAnsi="Andalus" w:cs="Andalus"/>
          <w:sz w:val="32"/>
          <w:szCs w:val="32"/>
        </w:rPr>
      </w:pPr>
      <w:hyperlink r:id="rId2">
        <w:r>
          <w:rPr>
            <w:rStyle w:val="Hyperlink"/>
            <w:rFonts w:cs="Andalus" w:ascii="Andalus" w:hAnsi="Andalus"/>
            <w:sz w:val="32"/>
            <w:szCs w:val="32"/>
            <w:u w:val="none"/>
          </w:rPr>
          <w:t>sarhaan.com</w:t>
        </w:r>
      </w:hyperlink>
      <w:r>
        <w:rPr>
          <w:rFonts w:cs="Andalus" w:ascii="Andalus" w:hAnsi="Andalus"/>
          <w:sz w:val="32"/>
          <w:szCs w:val="32"/>
        </w:rPr>
        <w:t xml:space="preserve"> – </w:t>
      </w:r>
      <w:hyperlink r:id="rId3">
        <w:r>
          <w:rPr>
            <w:rStyle w:val="Hyperlink"/>
            <w:rFonts w:cs="Andalus" w:ascii="Andalus" w:hAnsi="Andalus"/>
            <w:sz w:val="32"/>
            <w:szCs w:val="32"/>
            <w:u w:val="none"/>
          </w:rPr>
          <w:t>mahadsunnah.com</w:t>
        </w:r>
      </w:hyperlink>
    </w:p>
    <w:p>
      <w:pPr>
        <w:pStyle w:val="Normal"/>
        <w:bidi w:val="1"/>
        <w:spacing w:lineRule="auto" w:line="240" w:before="0" w:after="0"/>
        <w:jc w:val="center"/>
        <w:rPr>
          <w:rFonts w:ascii="Andalus" w:hAnsi="Andalus" w:cs="Andalus"/>
          <w:sz w:val="14"/>
          <w:szCs w:val="14"/>
        </w:rPr>
      </w:pPr>
      <w:r>
        <w:rPr>
          <w:rFonts w:cs="Andalus" w:ascii="Andalus" w:hAnsi="Andalus"/>
          <w:sz w:val="14"/>
          <w:szCs w:val="14"/>
          <w:rtl w:val="true"/>
        </w:rPr>
      </w:r>
    </w:p>
    <w:p>
      <w:pPr>
        <w:pStyle w:val="Normal"/>
        <w:tabs>
          <w:tab w:val="clear" w:pos="720"/>
          <w:tab w:val="left" w:pos="5318" w:leader="none"/>
        </w:tabs>
        <w:spacing w:lineRule="exact" w:line="600" w:before="0" w:after="0"/>
        <w:jc w:val="center"/>
        <w:rPr>
          <w:rFonts w:ascii="Andalus" w:hAnsi="Andalus" w:cs="Andalus"/>
          <w:b/>
          <w:bCs/>
          <w:sz w:val="32"/>
          <w:szCs w:val="32"/>
        </w:rPr>
      </w:pPr>
      <w:r>
        <w:rPr>
          <w:rFonts w:cs="Andalus" w:ascii="Andalus" w:hAnsi="Andalus"/>
          <w:b/>
          <w:bCs/>
          <w:sz w:val="32"/>
          <w:szCs w:val="32"/>
        </w:rPr>
      </w:r>
    </w:p>
    <w:p>
      <w:pPr>
        <w:pStyle w:val="Normal"/>
        <w:tabs>
          <w:tab w:val="clear" w:pos="720"/>
          <w:tab w:val="left" w:pos="5318" w:leader="none"/>
        </w:tabs>
        <w:spacing w:lineRule="exact" w:line="600" w:before="0" w:after="0"/>
        <w:jc w:val="center"/>
        <w:rPr>
          <w:rFonts w:ascii="Andalus" w:hAnsi="Andalus" w:cs="Andalus"/>
          <w:b/>
          <w:bCs/>
          <w:sz w:val="32"/>
          <w:szCs w:val="32"/>
        </w:rPr>
      </w:pPr>
      <w:r>
        <w:rPr>
          <w:rFonts w:cs="Andalus" w:ascii="Andalus" w:hAnsi="Andalus"/>
          <w:b/>
          <w:bCs/>
          <w:sz w:val="32"/>
          <w:szCs w:val="32"/>
        </w:rPr>
        <w:t>PIERWSZA EDYCJA</w:t>
      </w:r>
    </w:p>
    <w:p>
      <w:pPr>
        <w:pStyle w:val="BodyText"/>
        <w:tabs>
          <w:tab w:val="clear" w:pos="720"/>
          <w:tab w:val="left" w:pos="5318" w:leader="none"/>
        </w:tabs>
        <w:spacing w:lineRule="auto" w:line="240" w:before="0" w:after="160"/>
        <w:jc w:val="center"/>
        <w:rPr>
          <w:rFonts w:ascii="Andalus" w:hAnsi="Andalus" w:cs="Andalus"/>
          <w:sz w:val="24"/>
          <w:szCs w:val="24"/>
        </w:rPr>
        <w:sectPr>
          <w:footerReference w:type="even" r:id="rId4"/>
          <w:footerReference w:type="default" r:id="rId5"/>
          <w:footerReference w:type="first" r:id="rId6"/>
          <w:type w:val="nextPage"/>
          <w:pgSz w:w="9978" w:h="14173"/>
          <w:pgMar w:left="1418" w:right="1418" w:gutter="0" w:header="0" w:top="1701" w:footer="709" w:bottom="1418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cs="Andalus" w:ascii="Andalus" w:hAnsi="Andalus"/>
          <w:sz w:val="24"/>
          <w:szCs w:val="24"/>
        </w:rPr>
        <w:t>Prawa do druku są dostępne dla każdego muzułmanina zakazuje się jakichkolwiek zmian w jego treści</w:t>
      </w:r>
    </w:p>
    <w:p>
      <w:pPr>
        <w:pStyle w:val="Normal"/>
        <w:spacing w:lineRule="exact" w:line="300" w:before="0" w:after="120"/>
        <w:jc w:val="center"/>
        <w:rPr>
          <w:rFonts w:ascii="Andalus" w:hAnsi="Andalus" w:cs="Andalus"/>
          <w:color w:val="806000"/>
          <w:sz w:val="26"/>
          <w:szCs w:val="26"/>
        </w:rPr>
      </w:pPr>
      <w:r>
        <w:rPr>
          <w:rFonts w:cs="Andalus" w:ascii="Andalus" w:hAnsi="Andalus"/>
          <w:color w:val="806000"/>
          <w:sz w:val="26"/>
          <w:szCs w:val="26"/>
        </w:rPr>
        <w:t>„</w:t>
      </w:r>
      <w:r>
        <w:rPr>
          <w:rFonts w:cs="Andalus" w:ascii="Andalus" w:hAnsi="Andalus"/>
          <w:color w:val="806000"/>
          <w:sz w:val="26"/>
          <w:szCs w:val="26"/>
        </w:rPr>
        <w:t>Jak przejść na islam?” to oparta na dowodach seria autorstwa Szejka dr. Haythama Sarhana – niech Allah go chroni – w której porusza on najważniejsze kwestie dotyczące islamu w formie pytań i odpowiedzi.</w:t>
      </w:r>
    </w:p>
    <w:p>
      <w:pPr>
        <w:pStyle w:val="Normal"/>
        <w:spacing w:lineRule="exact" w:line="300" w:before="0" w:after="240"/>
        <w:jc w:val="center"/>
        <w:rPr>
          <w:rFonts w:cs="" w:asciiTheme="majorBidi" w:cstheme="majorBidi" w:hAnsiTheme="majorBidi"/>
          <w:sz w:val="26"/>
          <w:szCs w:val="26"/>
        </w:rPr>
      </w:pPr>
      <w:r>
        <w:rPr>
          <w:rFonts w:cs="" w:asciiTheme="majorBidi" w:cstheme="majorBidi" w:hAnsiTheme="majorBidi"/>
          <w:sz w:val="26"/>
          <w:szCs w:val="26"/>
        </w:rPr>
        <w:tab/>
        <w:t>Omówione: Kwestia przejścia na islam oraz to, jak zostać muzułmaninem? Co należy zrobić po przejściu na islam? Najważniejsze rzeczy, których nowy muzułmanin musi się stopniowo nauczyć, aby poznać islam.</w:t>
      </w:r>
    </w:p>
    <w:tbl>
      <w:tblPr>
        <w:tblStyle w:val="Tabellenraster"/>
        <w:tblW w:w="7003" w:type="dxa"/>
        <w:jc w:val="start"/>
        <w:tblInd w:w="12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12"/>
        <w:gridCol w:w="4391"/>
      </w:tblGrid>
      <w:tr>
        <w:trPr>
          <w:tblHeader w:val="true"/>
        </w:trPr>
        <w:tc>
          <w:tcPr>
            <w:tcW w:w="2612" w:type="dxa"/>
            <w:tcBorders>
              <w:top w:val="single" w:sz="8" w:space="0" w:color="806000"/>
              <w:start w:val="single" w:sz="8" w:space="0" w:color="806000"/>
              <w:bottom w:val="single" w:sz="8" w:space="0" w:color="806000"/>
              <w:end w:val="nil"/>
            </w:tcBorders>
            <w:shd w:color="auto" w:fill="FFFAEB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cs="Andalus"/>
                <w:b/>
                <w:bCs/>
                <w:sz w:val="26"/>
                <w:szCs w:val="26"/>
              </w:rPr>
            </w:pPr>
            <w:r>
              <w:rPr>
                <w:rFonts w:eastAsia="Calibri" w:cs="Andalus" w:ascii="Andalus" w:hAnsi="Andalus"/>
                <w:b/>
                <w:bCs/>
                <w:color w:val="806000"/>
                <w:kern w:val="0"/>
                <w:sz w:val="26"/>
                <w:szCs w:val="26"/>
                <w:lang w:val="en-GB" w:eastAsia="en-US" w:bidi="ar-SA"/>
              </w:rPr>
              <w:t>Pytanie</w:t>
            </w:r>
            <w:r>
              <w:rPr>
                <w:rFonts w:eastAsia="Calibri" w:cs="" w:asciiTheme="majorBidi" w:cstheme="majorBidi" w:hAnsiTheme="majorBidi"/>
                <w:b/>
                <w:bCs/>
                <w:color w:val="806000"/>
                <w:kern w:val="0"/>
                <w:sz w:val="26"/>
                <w:szCs w:val="26"/>
                <w:lang w:val="en-GB" w:eastAsia="en-US" w:bidi="ar-SA"/>
              </w:rPr>
              <w:t>:</w:t>
            </w:r>
          </w:p>
        </w:tc>
        <w:tc>
          <w:tcPr>
            <w:tcW w:w="4391" w:type="dxa"/>
            <w:tcBorders>
              <w:top w:val="single" w:sz="8" w:space="0" w:color="806000"/>
              <w:start w:val="nil"/>
              <w:bottom w:val="single" w:sz="8" w:space="0" w:color="806000"/>
              <w:end w:val="single" w:sz="8" w:space="0" w:color="806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cs="Andalus"/>
                <w:b/>
                <w:bCs/>
                <w:color w:val="806000"/>
                <w:sz w:val="26"/>
                <w:szCs w:val="26"/>
              </w:rPr>
            </w:pPr>
            <w:r>
              <w:rPr>
                <w:rFonts w:eastAsia="Calibri" w:cs="Andalus" w:ascii="Andalus" w:hAnsi="Andalus"/>
                <w:b/>
                <w:bCs/>
                <w:color w:val="806000"/>
                <w:kern w:val="0"/>
                <w:sz w:val="26"/>
                <w:szCs w:val="26"/>
                <w:lang w:val="en-GB" w:eastAsia="en-US" w:bidi="ar-SA"/>
              </w:rPr>
              <w:t>Odpowiedź</w:t>
            </w:r>
            <w:r>
              <w:rPr>
                <w:rFonts w:eastAsia="Calibri" w:cs="" w:asciiTheme="majorBidi" w:cstheme="majorBidi" w:hAnsiTheme="majorBidi"/>
                <w:b/>
                <w:bCs/>
                <w:color w:val="806000"/>
                <w:kern w:val="0"/>
                <w:sz w:val="26"/>
                <w:szCs w:val="26"/>
                <w:lang w:val="en-GB" w:eastAsia="en-US" w:bidi="ar-SA"/>
              </w:rPr>
              <w:t>:</w:t>
            </w:r>
          </w:p>
        </w:tc>
      </w:tr>
      <w:tr>
        <w:trPr/>
        <w:tc>
          <w:tcPr>
            <w:tcW w:w="2612" w:type="dxa"/>
            <w:tcBorders>
              <w:top w:val="single" w:sz="8" w:space="0" w:color="806000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Czy łatwo jest przejść na islam?</w:t>
            </w:r>
          </w:p>
        </w:tc>
        <w:tc>
          <w:tcPr>
            <w:tcW w:w="4391" w:type="dxa"/>
            <w:tcBorders>
              <w:top w:val="single" w:sz="8" w:space="0" w:color="806000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Tak; nie wymaga żadnych pośredników ani rytuałów.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Czy powinno się jak najszybciej przejść na islam, czy też poczekać na odpowiedni moment albo na rozwiązanie pewnych problemów?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Trzeba wykazać się inicjatywą, ponieważ zwlekanie z przyjęciem islamu może prowadzić do złych skutków. W każdej chwili można umrzeć, a przyjęcie islamu to opłacalna inwestycja – im szybciej się na nią zdecydujemy, tym więcej na niej zyskamy.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Theme="majorBidi" w:cstheme="majorBidi" w:hAnsi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Jak przyjąć islam?</w:t>
            </w:r>
          </w:p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Theme="majorBidi" w:cstheme="majorBidi" w:hAnsiTheme="majorBidi"/>
                <w:color w:val="806000"/>
                <w:kern w:val="0"/>
                <w:sz w:val="26"/>
                <w:szCs w:val="26"/>
                <w:lang w:val="en-GB" w:eastAsia="en-US" w:bidi="ar-SA"/>
              </w:rPr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Wystarczy wypowiedzieć dwa świadectwa: „</w:t>
            </w:r>
            <w:r>
              <w:rPr>
                <w:rFonts w:eastAsia="Calibri" w:cs="Gentium Plus" w:ascii="Gentium Plus" w:hAnsi="Gentium Plus"/>
                <w:kern w:val="0"/>
                <w:sz w:val="26"/>
                <w:szCs w:val="26"/>
                <w:lang w:val="en-GB" w:eastAsia="en-US" w:bidi="ar-SA"/>
              </w:rPr>
              <w:t>Asz-hadu an la ilaha illa Allah, wa asz-hadu anna Muhammadan abudhu wa rasuluhu</w:t>
            </w: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” (Świadczę, że nie ma Boga godnego czci poza Allahem, oraz świadczę, że Muhammad jest Jego sługą i Posłańcem).</w:t>
            </w:r>
          </w:p>
          <w:p>
            <w:pPr>
              <w:pStyle w:val="Normal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6"/>
                <w:szCs w:val="26"/>
                <w:lang w:val="en-GB" w:eastAsia="en-US" w:bidi="ar-SA"/>
              </w:rPr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W jakim języku powinien to wypowiedzieć?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Może to powiedzieć w dowolnym języku, którym dobrze włada, i nie ma obowiązku, by mówił po arabsku.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Czy można je wypowiedzieć bez rozumienia ich znaczenia?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80" w:after="192"/>
              <w:jc w:val="center"/>
              <w:rPr>
                <w:rFonts w:ascii="Times New Roman" w:hAnsi="Times New Roman"/>
                <w:sz w:val="26"/>
                <w:szCs w:val="26"/>
                <w:lang w:val="de-DE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de-DE" w:eastAsia="en-US" w:bidi="ar-SA"/>
              </w:rPr>
              <w:t>Nie. Koniecne jest zrozumienie ich znaczenia i wierzenie w to, co obejmują</w:t>
            </w:r>
          </w:p>
        </w:tc>
      </w:tr>
      <w:tr>
        <w:trPr>
          <w:trHeight w:val="796" w:hRule="atLeast"/>
        </w:trPr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80" w:after="1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Co oznacza „</w:t>
            </w:r>
            <w:r>
              <w:rPr>
                <w:rFonts w:eastAsia="Calibri" w:cs="Gentium Plus" w:ascii="Gentium Plus" w:hAnsi="Gentium Plus"/>
                <w:color w:val="806000"/>
                <w:kern w:val="0"/>
                <w:sz w:val="26"/>
                <w:szCs w:val="26"/>
                <w:lang w:val="en-GB" w:eastAsia="en-US" w:bidi="ar-SA"/>
              </w:rPr>
              <w:t>ash-hadhu</w:t>
            </w: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” (świadczę)?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Oznacza to: uznaję i wyznaję w sercu, wyrażam to ustami i okazuję czynami.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Co oznacza wyrażenie „</w:t>
            </w:r>
            <w:r>
              <w:rPr>
                <w:rFonts w:eastAsia="Calibri" w:cs="Gentium Plus" w:ascii="Gentium Plus" w:hAnsi="Gentium Plus"/>
                <w:color w:val="806000"/>
                <w:kern w:val="0"/>
                <w:sz w:val="26"/>
                <w:szCs w:val="26"/>
                <w:lang w:val="en-GB" w:eastAsia="en-US" w:bidi="ar-SA"/>
              </w:rPr>
              <w:t>la ilaha illa Allah</w:t>
            </w: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”?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ascii="Times New Roman" w:hAnsi="Times New Roman" w:cs="" w:cs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Oznacza to: nie ma prawdziwego bóstwa godnego czci oprócz Allaha.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ascii="Times New Roman" w:hAnsi="Times New Roman" w:eastAsia="Calibri" w:cs="" w:cs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Co oznacza wyrażenie „</w:t>
            </w:r>
            <w:r>
              <w:rPr>
                <w:rFonts w:eastAsia="Calibri" w:cs="Gentium Plus" w:ascii="Gentium Plus" w:hAnsi="Gentium Plus"/>
                <w:color w:val="806000"/>
                <w:kern w:val="0"/>
                <w:sz w:val="26"/>
                <w:szCs w:val="26"/>
                <w:lang w:val="en-GB" w:eastAsia="en-US" w:bidi="ar-SA"/>
              </w:rPr>
              <w:t>Muhammad abduhu wa rasuluhu</w:t>
            </w: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” (Muhammad jest Jego sługą i posłańcem)?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ascii="Times New Roman" w:hAnsi="Times New Roman" w:eastAsia="Calibri" w:cs="" w:cstheme="majorBidi"/>
                <w:sz w:val="26"/>
                <w:szCs w:val="26"/>
              </w:rPr>
            </w:pPr>
            <w:r>
              <w:rPr>
                <w:rFonts w:eastAsia="Calibri" w:cs="" w:cstheme="majorBidi" w:ascii="Times New Roman" w:hAnsi="Times New Roman"/>
                <w:kern w:val="0"/>
                <w:sz w:val="26"/>
                <w:szCs w:val="26"/>
                <w:lang w:val="en-GB" w:eastAsia="en-US" w:bidi="ar-SA"/>
              </w:rPr>
            </w:r>
          </w:p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ascii="Times New Roman" w:hAnsi="Times New Roman" w:eastAsia="Calibri" w:cs="" w:cs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 xml:space="preserve">Oznacza to: jest on sługą, którego nie wolno czcić, i Posłańcem, któremu nie wolno zaprzeczać. </w:t>
            </w:r>
          </w:p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ascii="Times New Roman" w:hAnsi="Times New Roman" w:eastAsia="Calibri" w:cs="" w:cs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Z tego świadectwa wynika, że należy wierzyć w to, co przekazał, być posłusznym w tym, co nakazał, unikać tego, czego zakazał oraz podążać za jego Sunną i naśladować go.</w:t>
            </w:r>
          </w:p>
          <w:p>
            <w:pPr>
              <w:pStyle w:val="Normal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6"/>
                <w:szCs w:val="26"/>
                <w:lang w:val="en-GB" w:eastAsia="en-US" w:bidi="ar-SA"/>
              </w:rPr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Co powinienem teraz zrobić, gdy to zrozumiałem</w:t>
            </w:r>
          </w:p>
          <w:p>
            <w:pPr>
              <w:pStyle w:val="Normal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Theme="majorBidi" w:cstheme="majorBidi" w:hAnsiTheme="majorBidi"/>
                <w:color w:val="806000"/>
                <w:kern w:val="0"/>
                <w:sz w:val="26"/>
                <w:szCs w:val="26"/>
                <w:lang w:val="en-GB" w:eastAsia="en-US" w:bidi="ar-SA"/>
              </w:rPr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Powiedz: „Ash-hadu an la ilaha illa Allah, wa ash-hadu anna Muhammadun abudu wa rasuluhu”.</w:t>
            </w:r>
          </w:p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,,Świadczę, że nie ma Boga godnego czci poza Allahem, i świadczę, że Muhammad jest Jego sługą i Posłańcem”.</w:t>
            </w:r>
          </w:p>
          <w:p>
            <w:pPr>
              <w:pStyle w:val="Normal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6"/>
                <w:szCs w:val="26"/>
                <w:lang w:val="en-GB" w:eastAsia="en-US" w:bidi="ar-SA"/>
              </w:rPr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Czy jestem teraz muzułmaninem?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 xml:space="preserve">Tak, </w:t>
            </w:r>
            <w:r>
              <w:rPr>
                <w:rFonts w:eastAsia="Calibri" w:cs="Gentium Plus" w:ascii="Gentium Plus" w:hAnsi="Gentium Plus"/>
                <w:kern w:val="0"/>
                <w:sz w:val="26"/>
                <w:szCs w:val="26"/>
                <w:lang w:val="en-GB" w:eastAsia="en-US" w:bidi="ar-SA"/>
              </w:rPr>
              <w:t>Alhamdulillah</w:t>
            </w: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 xml:space="preserve"> (chwała niech będzie Allahowi), to łaska Allaha względem ciebie.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Jaką radę mi dajesz jako nowemu muzułmaninowi?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Radzę ci prosić Allaha o umocnienie,</w:t>
            </w: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utrzymywać modlitwę,trzymać się dobrego towarzystwa,uczyć się islamu,i wybrać dla siebie islamskie imię.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  <w:lang w:val="de-DE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de-DE" w:eastAsia="en-US" w:bidi="ar-SA"/>
              </w:rPr>
              <w:t>Jakie jest najlepsze du’a (modlitwa)?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 xml:space="preserve">Surah </w:t>
            </w:r>
            <w:r>
              <w:rPr>
                <w:rFonts w:eastAsia="Calibri" w:cs="Gentium Plus" w:ascii="Gentium Plus" w:hAnsi="Gentium Plus"/>
                <w:kern w:val="0"/>
                <w:sz w:val="26"/>
                <w:szCs w:val="26"/>
                <w:lang w:val="en-GB" w:eastAsia="en-US" w:bidi="ar-SA"/>
              </w:rPr>
              <w:t>Al-Fātiha</w:t>
            </w: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Jakie są najłatwiejsze formy wspominania Allaha (</w:t>
            </w:r>
            <w:r>
              <w:rPr>
                <w:rFonts w:eastAsia="Calibri" w:cs="Gentium Plus" w:ascii="Gentium Plus" w:hAnsi="Gentium Plus"/>
                <w:color w:val="806000"/>
                <w:kern w:val="0"/>
                <w:sz w:val="26"/>
                <w:szCs w:val="26"/>
                <w:lang w:val="en-GB" w:eastAsia="en-US" w:bidi="ar-SA"/>
              </w:rPr>
              <w:t>dhikr</w:t>
            </w: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)?</w:t>
            </w:r>
          </w:p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Theme="majorBidi" w:cstheme="majorBidi" w:hAnsiTheme="majorBidi"/>
                <w:color w:val="806000"/>
                <w:kern w:val="0"/>
                <w:sz w:val="26"/>
                <w:szCs w:val="26"/>
                <w:lang w:val="en-GB" w:eastAsia="en-US" w:bidi="ar-SA"/>
              </w:rPr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Wypowiadanie słów „</w:t>
            </w:r>
            <w:r>
              <w:rPr>
                <w:rFonts w:eastAsia="Calibri" w:cs="Gentium Plus" w:ascii="Gentium Plus" w:hAnsi="Gentium Plus"/>
                <w:kern w:val="0"/>
                <w:sz w:val="26"/>
                <w:szCs w:val="26"/>
                <w:lang w:val="en-GB" w:eastAsia="en-US" w:bidi="ar-SA"/>
              </w:rPr>
              <w:t>Bismillah</w:t>
            </w: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” (W imię Allaha); mówi się je przy wchodzeniu do meczetu i wychodzeniu z niego, a także z domu, podczas czytania Koranu, przed wejściem do łazienki, przed rozebraniem się, przed wykonaniem wudu (obmycia), przed jedzeniem i piciem, a także w innych sytuacjach.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Co z moimi wcześniejszymi grzechami przed przyjęciem islamu?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Islam usuwa to, co było przed nim – wszystko zostaje wymazane.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Co muszę zrobić po wygłoszeniu szahady?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Powinieneś się wykąpać (</w:t>
            </w:r>
            <w:r>
              <w:rPr>
                <w:rFonts w:eastAsia="Calibri" w:cs="Gentium Plus" w:ascii="Gentium Plus" w:hAnsi="Gentium Plus"/>
                <w:kern w:val="0"/>
                <w:sz w:val="26"/>
                <w:szCs w:val="26"/>
                <w:lang w:val="en-GB" w:eastAsia="en-US" w:bidi="ar-SA"/>
              </w:rPr>
              <w:t>ghusl</w:t>
            </w: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).</w:t>
            </w:r>
          </w:p>
          <w:p>
            <w:pPr>
              <w:pStyle w:val="Normal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6"/>
                <w:szCs w:val="26"/>
                <w:lang w:val="en-GB" w:eastAsia="en-US" w:bidi="ar-SA"/>
              </w:rPr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Po co miałbym wykonywać mycie oczyszczające?</w:t>
            </w:r>
          </w:p>
          <w:p>
            <w:pPr>
              <w:pStyle w:val="Normal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Theme="majorBidi" w:cstheme="majorBidi" w:hAnsiTheme="majorBidi"/>
                <w:color w:val="806000"/>
                <w:kern w:val="0"/>
                <w:sz w:val="26"/>
                <w:szCs w:val="26"/>
                <w:lang w:val="en-GB" w:eastAsia="en-US" w:bidi="ar-SA"/>
              </w:rPr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b/>
                <w:bCs/>
                <w:kern w:val="0"/>
                <w:sz w:val="26"/>
                <w:szCs w:val="26"/>
                <w:lang w:val="en-GB" w:eastAsia="en-US" w:bidi="ar-SA"/>
              </w:rPr>
              <w:t>Po pierwsze</w:t>
            </w: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, muzułmanin nie pyta: „Po co?”. Mówi raczej: „Usłyszeliśmy i jesteśmy posłuszni” (jak w Koranie, 24:51).</w:t>
            </w:r>
          </w:p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b/>
                <w:bCs/>
                <w:kern w:val="0"/>
                <w:sz w:val="26"/>
                <w:szCs w:val="26"/>
                <w:lang w:val="en-GB" w:eastAsia="en-US" w:bidi="ar-SA"/>
              </w:rPr>
              <w:t>Po drugie</w:t>
            </w: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, myjesz się tak długo, aż oczyścisz zewnętrzną część ciała, tak samo jak oczyściłeś swoje wnętrze.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Jak się wykąpać?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 xml:space="preserve">Z intencją w sercu, mówisz „Bismillah” </w:t>
            </w: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i polewasz całe ciało wodą.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Co po kąpieli?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 xml:space="preserve">Jeśli nadszedł czas modlitwy – módl się, </w:t>
            </w: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ponieważ modlitwa jest najważniejszym filarem po świadectwie.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Czy modlitwa jest trudna?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  <w:lang w:val="de-DE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de-DE" w:eastAsia="en-US" w:bidi="ar-SA"/>
              </w:rPr>
              <w:t>Nie; islam jest łatwy i nie jest ciężarem.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Jak się nauczyć modlitwy?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Poprzez oglądanie filmów edukacyjnych i materiałów dostępnych na końcu tej broszury.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Czego jeszcze powinienem się nauczyć?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Powinieneś nauczyć się pięciu filarów islamu oraz filarów wiary,aż dopełnisz swoją religię i wiarę.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Gdzie mogę nauczyć się islamu?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.</w:t>
            </w: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U uczonych oraz w zaufanych ośrodkach naukowych.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Jak mam postępować z moimi krewnymi i członkami rodziny, którzy nie są muzułmanami?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Postępuj wobec nich tak, jak Prorok, (Niech pokój i błogosławieństwo Allaha  bedą  nim) postępował wobec niemuzułmanów. Głosił islam słowem, swoim postępowaniem i moralnością.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Co jeśli ktoś chce przyjąć islam, ale boi się powiedzieć rodzinie?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  <w:lang w:val="de-DE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de-DE" w:eastAsia="en-US" w:bidi="ar-SA"/>
              </w:rPr>
              <w:t>Nie jest obowiązkowe informowanie ich – islam jest między nim a Allahem.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  <w:lang w:val="de-DE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de-DE" w:eastAsia="en-US" w:bidi="ar-SA"/>
              </w:rPr>
              <w:t>Jaka jest najlepsza książka poświęcona islamowi?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  <w:lang w:val="de-DE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de-DE" w:eastAsia="en-US" w:bidi="ar-SA"/>
              </w:rPr>
              <w:t>Najlepszą księgą jest Koran, ponieważ zawiera Słowa Allaha.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Jaka jest najważniejsza sura?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Gentium Plus" w:ascii="Gentium Plus" w:hAnsi="Gentium Plus"/>
                <w:kern w:val="0"/>
                <w:sz w:val="26"/>
                <w:szCs w:val="26"/>
                <w:lang w:val="en-GB" w:eastAsia="en-US" w:bidi="ar-SA"/>
              </w:rPr>
              <w:t>Al-Fātiha</w:t>
            </w: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 xml:space="preserve"> – czytamy ją w każdej modlitwie.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Który werset z Koranu jest najważniejszy?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  <w:lang w:val="de-DE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de-DE" w:eastAsia="en-US" w:bidi="ar-SA"/>
              </w:rPr>
              <w:t>Najwspanialszym ajatem (wersetem) w Koranie jest ajat al-kursi; Koran, 2:255.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ascii="Times New Roman" w:hAnsi="Times New Roman"/>
                <w:sz w:val="26"/>
                <w:szCs w:val="26"/>
                <w:lang w:val="de-DE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de-DE" w:eastAsia="en-US" w:bidi="ar-SA"/>
              </w:rPr>
              <w:t>J</w:t>
            </w: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de-DE" w:eastAsia="en-US" w:bidi="ar-SA"/>
              </w:rPr>
              <w:t>ak nauczyć się czytać Koran?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  <w:lang w:val="de-DE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de-DE" w:eastAsia="en-US" w:bidi="ar-SA"/>
              </w:rPr>
              <w:t xml:space="preserve">Poprzez naukę recytacji i słuchanie recytatorów  na przykład recytacji Szejka </w:t>
            </w:r>
            <w:r>
              <w:rPr>
                <w:rFonts w:eastAsia="Calibri" w:cs="Gentium Plus" w:ascii="Gentium Plus" w:hAnsi="Gentium Plus"/>
                <w:kern w:val="0"/>
                <w:sz w:val="26"/>
                <w:szCs w:val="26"/>
                <w:lang w:val="de-DE" w:eastAsia="en-US" w:bidi="ar-SA"/>
              </w:rPr>
              <w:t>Al-Hudhayfiego</w:t>
            </w: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de-DE" w:eastAsia="en-US" w:bidi="ar-SA"/>
              </w:rPr>
              <w:t xml:space="preserve">, Szejka </w:t>
            </w:r>
            <w:r>
              <w:rPr>
                <w:rFonts w:eastAsia="Calibri" w:cs="Gentium Plus" w:ascii="Gentium Plus" w:hAnsi="Gentium Plus"/>
                <w:kern w:val="0"/>
                <w:sz w:val="26"/>
                <w:szCs w:val="26"/>
                <w:lang w:val="de-DE" w:eastAsia="en-US" w:bidi="ar-SA"/>
              </w:rPr>
              <w:t>Al-Husary'ego</w:t>
            </w: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de-DE" w:eastAsia="en-US" w:bidi="ar-SA"/>
              </w:rPr>
              <w:t xml:space="preserve"> i innych.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Jak  zrozumieć Koran?</w:t>
            </w:r>
          </w:p>
          <w:p>
            <w:pPr>
              <w:pStyle w:val="Normal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Theme="majorBidi" w:cstheme="majorBidi" w:hAnsiTheme="majorBidi"/>
                <w:color w:val="806000"/>
                <w:kern w:val="0"/>
                <w:sz w:val="26"/>
                <w:szCs w:val="26"/>
                <w:lang w:val="en-GB" w:eastAsia="en-US" w:bidi="ar-SA"/>
              </w:rPr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Można go zrozumieć, czytając komentarze (tafsir) napisane przez uznanych islamskich uczonych..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Gdzie mogę znaleźć przekład Koranu?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Polecam odwiedzić kompleks drukarni Koranu w Medynie.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  <w:lang w:val="de-DE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de-DE" w:eastAsia="en-US" w:bidi="ar-SA"/>
              </w:rPr>
              <w:t>Co polecasz mi przeczytać po Koranie?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80" w:after="1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en-GB" w:eastAsia="en-US" w:bidi="ar-SA"/>
              </w:rPr>
              <w:t>Polecam ci autentyczne przekazy (</w:t>
            </w:r>
            <w:r>
              <w:rPr>
                <w:rFonts w:eastAsia="Calibri" w:cs="Gentium Plus" w:ascii="Gentium Plus" w:hAnsi="Gentium Plus"/>
                <w:kern w:val="0"/>
                <w:sz w:val="26"/>
                <w:szCs w:val="26"/>
                <w:lang w:val="en-GB" w:eastAsia="en-US" w:bidi="ar-SA"/>
              </w:rPr>
              <w:t>hadisy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en-GB" w:eastAsia="en-US" w:bidi="ar-SA"/>
              </w:rPr>
              <w:t xml:space="preserve">) Proroka </w:t>
            </w:r>
            <w:r>
              <w:rPr>
                <w:rFonts w:ascii="Lotus Linotype" w:hAnsi="Lotus Linotype" w:eastAsia="Calibri" w:cs="Lotus Linotype"/>
                <w:kern w:val="0"/>
                <w:sz w:val="26"/>
                <w:szCs w:val="26"/>
                <w:rtl w:val="true"/>
                <w:lang w:val="en-GB" w:eastAsia="en-US" w:bidi="ar-SA"/>
              </w:rPr>
              <w:t>ﷺ</w:t>
            </w:r>
            <w:r>
              <w:rPr>
                <w:rFonts w:ascii="Lotus Linotype" w:hAnsi="Lotus Linotype" w:eastAsia="Calibri" w:cs="Lotus Linotype"/>
                <w:kern w:val="0"/>
                <w:sz w:val="26"/>
                <w:szCs w:val="26"/>
                <w:lang w:val="en-GB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en-GB" w:eastAsia="en-US" w:bidi="ar-SA"/>
              </w:rPr>
              <w:t>(Niech pokój i błogosławieństwo Allaha bedą  nim)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en-GB" w:eastAsia="en-US" w:bidi="ar-SA"/>
              </w:rPr>
              <w:t>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" w:asciiTheme="majorBidi" w:cstheme="majorBidi" w:hAnsi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J</w:t>
            </w: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en-GB" w:eastAsia="en-US" w:bidi="ar-SA"/>
              </w:rPr>
              <w:t>aką księgę hadisów polecasz?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ascii="Times New Roman" w:hAnsi="Times New Roman"/>
                <w:sz w:val="26"/>
                <w:szCs w:val="26"/>
                <w:lang w:val="de-DE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de-DE" w:eastAsia="en-US" w:bidi="ar-SA"/>
              </w:rPr>
              <w:t>„</w:t>
            </w:r>
            <w:r>
              <w:rPr>
                <w:rFonts w:eastAsia="Calibri" w:cs="Gentium Plus" w:ascii="Gentium Plus" w:hAnsi="Gentium Plus"/>
                <w:kern w:val="0"/>
                <w:sz w:val="26"/>
                <w:szCs w:val="26"/>
                <w:lang w:val="de-DE" w:eastAsia="en-US" w:bidi="ar-SA"/>
              </w:rPr>
              <w:t>Sahih al-Buchari</w:t>
            </w: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de-DE" w:eastAsia="en-US" w:bidi="ar-SA"/>
              </w:rPr>
              <w:t>” i „</w:t>
            </w:r>
            <w:r>
              <w:rPr>
                <w:rFonts w:eastAsia="Calibri" w:cs="Gentium Plus" w:ascii="Gentium Plus" w:hAnsi="Gentium Plus"/>
                <w:kern w:val="0"/>
                <w:sz w:val="26"/>
                <w:szCs w:val="26"/>
                <w:lang w:val="de-DE" w:eastAsia="en-US" w:bidi="ar-SA"/>
              </w:rPr>
              <w:t>Sahih Muslim</w:t>
            </w: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de-DE" w:eastAsia="en-US" w:bidi="ar-SA"/>
              </w:rPr>
              <w:t>”.</w:t>
            </w:r>
          </w:p>
        </w:tc>
      </w:tr>
      <w:tr>
        <w:trPr/>
        <w:tc>
          <w:tcPr>
            <w:tcW w:w="2612" w:type="dxa"/>
            <w:tcBorders>
              <w:top w:val="nil"/>
              <w:start w:val="single" w:sz="8" w:space="0" w:color="806000"/>
              <w:bottom w:val="nil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</w:rPr>
            </w:pPr>
            <w:r>
              <w:rPr>
                <w:rFonts w:eastAsia="Calibri" w:cs="Times New Roman" w:hint="cs" w:ascii="Times New Roman" w:hAnsi="Times New Roman"/>
                <w:color w:val="806000"/>
                <w:kern w:val="0"/>
                <w:sz w:val="26"/>
                <w:szCs w:val="26"/>
                <w:lang w:val="en-GB" w:eastAsia="en-US" w:bidi="ar-SA"/>
              </w:rPr>
              <w:t xml:space="preserve">Jaki jest najważniejszy hadis w Sunnie Proroka </w:t>
            </w:r>
            <w:r>
              <w:rPr>
                <w:rFonts w:ascii="Lotus Linotype" w:hAnsi="Lotus Linotype" w:eastAsia="Calibri" w:cs="Lotus Linotype"/>
                <w:color w:val="806000"/>
                <w:kern w:val="0"/>
                <w:sz w:val="26"/>
                <w:szCs w:val="26"/>
                <w:rtl w:val="true"/>
                <w:lang w:val="en-GB" w:eastAsia="en-US" w:bidi="ar-SA"/>
              </w:rPr>
              <w:t>ﷺ</w:t>
            </w:r>
            <w:r>
              <w:rPr>
                <w:rFonts w:eastAsia="Calibri" w:cs="Times New Roman" w:hint="cs" w:ascii="Times New Roman" w:hAnsi="Times New Roman"/>
                <w:color w:val="806000"/>
                <w:kern w:val="0"/>
                <w:sz w:val="26"/>
                <w:szCs w:val="26"/>
                <w:lang w:val="en-GB" w:eastAsia="en-US" w:bidi="ar-SA"/>
              </w:rPr>
              <w:t>?</w:t>
            </w:r>
          </w:p>
        </w:tc>
        <w:tc>
          <w:tcPr>
            <w:tcW w:w="4391" w:type="dxa"/>
            <w:tcBorders>
              <w:top w:val="nil"/>
              <w:start w:val="nil"/>
              <w:bottom w:val="nil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sz w:val="26"/>
                <w:szCs w:val="26"/>
              </w:rPr>
            </w:pP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Najważniejszym z nich jest hadis Dżibrila wyjaśniający trzy poziomy religijności</w:t>
            </w:r>
            <w:r>
              <w:rPr>
                <w:rFonts w:eastAsia="Calibri" w:cs="Gentium Plus" w:ascii="Gentium Plus" w:hAnsi="Gentium Plus"/>
                <w:kern w:val="0"/>
                <w:sz w:val="26"/>
                <w:szCs w:val="26"/>
                <w:lang w:val="en-GB" w:eastAsia="en-US" w:bidi="ar-SA"/>
              </w:rPr>
              <w:t>: islam, iman i ihsan</w:t>
            </w:r>
            <w:r>
              <w:rPr>
                <w:rFonts w:eastAsia="Calibri" w:cs="" w:ascii="Times New Roman" w:hAnsi="Times New Roman" w:cstheme="majorBidi"/>
                <w:kern w:val="0"/>
                <w:sz w:val="26"/>
                <w:szCs w:val="26"/>
                <w:lang w:val="en-GB" w:eastAsia="en-US" w:bidi="ar-SA"/>
              </w:rPr>
              <w:t>.</w:t>
            </w:r>
          </w:p>
        </w:tc>
      </w:tr>
      <w:tr>
        <w:trPr>
          <w:trHeight w:val="464" w:hRule="atLeast"/>
        </w:trPr>
        <w:tc>
          <w:tcPr>
            <w:tcW w:w="2612" w:type="dxa"/>
            <w:tcBorders>
              <w:top w:val="nil"/>
              <w:start w:val="single" w:sz="8" w:space="0" w:color="806000"/>
              <w:bottom w:val="single" w:sz="8" w:space="0" w:color="806000"/>
              <w:end w:val="nil"/>
            </w:tcBorders>
            <w:shd w:color="auto" w:fill="FFFAEB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cs="" w:asciiTheme="majorBidi" w:cstheme="majorBidi" w:hAnsiTheme="majorBidi"/>
                <w:color w:val="806000"/>
                <w:sz w:val="26"/>
                <w:szCs w:val="26"/>
                <w:lang w:val="de-DE"/>
              </w:rPr>
            </w:pPr>
            <w:r>
              <w:rPr>
                <w:rFonts w:eastAsia="Calibri" w:cs="" w:ascii="Times New Roman" w:hAnsi="Times New Roman" w:cstheme="majorBidi"/>
                <w:color w:val="806000"/>
                <w:kern w:val="0"/>
                <w:sz w:val="26"/>
                <w:szCs w:val="26"/>
                <w:lang w:val="de-DE" w:eastAsia="en-US" w:bidi="ar-SA"/>
              </w:rPr>
              <w:t>Boje się, że nie wytrwam</w:t>
            </w:r>
          </w:p>
        </w:tc>
        <w:tc>
          <w:tcPr>
            <w:tcW w:w="4391" w:type="dxa"/>
            <w:tcBorders>
              <w:top w:val="nil"/>
              <w:start w:val="nil"/>
              <w:bottom w:val="single" w:sz="8" w:space="0" w:color="806000"/>
              <w:end w:val="single" w:sz="8" w:space="0" w:color="806000"/>
            </w:tcBorders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80" w:after="192"/>
              <w:jc w:val="center"/>
              <w:rPr>
                <w:rFonts w:ascii="Times New Roman" w:hAnsi="Times New Roman" w:cs="Times New Roman"/>
                <w:sz w:val="26"/>
                <w:szCs w:val="26"/>
                <w:lang w:val="de-DE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de-DE" w:eastAsia="en-US" w:bidi="ar-SA"/>
              </w:rPr>
              <w:t xml:space="preserve">Nie bój się – proś Allaha o pomoc i trzymaj się tego, co możesz. Możesz uczyć się u nas za darmo i zdalnie w naszym instytucie </w:t>
            </w:r>
            <w:r>
              <w:rPr>
                <w:rFonts w:eastAsia="Calibri" w:cs="Gentium Plus" w:ascii="Gentium Plus" w:hAnsi="Gentium Plus"/>
                <w:kern w:val="0"/>
                <w:sz w:val="26"/>
                <w:szCs w:val="26"/>
                <w:lang w:val="de-DE" w:eastAsia="en-US" w:bidi="ar-SA"/>
              </w:rPr>
              <w:t>Mahad Sunnah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de-DE" w:eastAsia="en-US" w:bidi="ar-SA"/>
              </w:rPr>
              <w:t xml:space="preserve"> (linki na końcu tego dokumentu). Podsumowując, polecam ci słowa Proroka </w:t>
            </w:r>
            <w:r>
              <w:rPr>
                <w:rFonts w:ascii="Lotus Linotype" w:hAnsi="Lotus Linotype" w:eastAsia="Calibri" w:cs="Lotus Linotype"/>
                <w:kern w:val="0"/>
                <w:sz w:val="26"/>
                <w:szCs w:val="26"/>
                <w:rtl w:val="true"/>
                <w:lang w:val="en-GB" w:eastAsia="en-US" w:bidi="ar-SA"/>
              </w:rPr>
              <w:t>ﷺ</w:t>
            </w:r>
            <w:r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de-DE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de-DE" w:eastAsia="en-US" w:bidi="ar-SA"/>
              </w:rPr>
              <w:t>(pokój i błogosławieństwo z nim): „Staraj się o to, co przyniesie ci korzyść, szukaj pomocy u Allaha i nie poddawaj się”.</w:t>
            </w:r>
          </w:p>
        </w:tc>
      </w:tr>
    </w:tbl>
    <w:p>
      <w:pPr>
        <w:pStyle w:val="Normal"/>
        <w:bidi w:val="1"/>
        <w:spacing w:lineRule="auto" w:line="240" w:before="0" w:after="0"/>
        <w:jc w:val="center"/>
        <w:rPr>
          <w:lang w:val="de-DE"/>
        </w:rPr>
      </w:pPr>
      <w:r>
        <w:rPr>
          <w:rtl w:val="true"/>
          <w:lang w:val="de-DE"/>
        </w:rPr>
      </w:r>
    </w:p>
    <w:p>
      <w:pPr>
        <w:pStyle w:val="Normal"/>
        <w:bidi w:val="1"/>
        <w:spacing w:lineRule="auto" w:line="240" w:before="0" w:after="0"/>
        <w:jc w:val="center"/>
        <w:rPr>
          <w:lang w:val="de-DE"/>
        </w:rPr>
      </w:pPr>
      <w:r>
        <w:rPr>
          <w:rtl w:val="true"/>
          <w:lang w:val="de-DE"/>
        </w:rPr>
      </w:r>
    </w:p>
    <w:tbl>
      <w:tblPr>
        <w:tblStyle w:val="Tabellenraster"/>
        <w:bidiVisual w:val="true"/>
        <w:tblW w:w="713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319"/>
        <w:gridCol w:w="2436"/>
        <w:gridCol w:w="2378"/>
      </w:tblGrid>
      <w:tr>
        <w:trPr>
          <w:trHeight w:val="323" w:hRule="atLeast"/>
        </w:trPr>
        <w:tc>
          <w:tcPr>
            <w:tcW w:w="7133" w:type="dxa"/>
            <w:gridSpan w:val="3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exact" w:line="500" w:before="0" w:after="0"/>
              <w:jc w:val="center"/>
              <w:rPr>
                <w:rFonts w:ascii="Andalus" w:hAnsi="Andalus" w:cs="Andalus"/>
                <w:b/>
                <w:bCs/>
                <w:color w:val="806000"/>
                <w:sz w:val="36"/>
                <w:szCs w:val="36"/>
              </w:rPr>
            </w:pPr>
            <w:r>
              <w:rPr>
                <w:rFonts w:eastAsia="Calibri" w:cs="Andalus" w:ascii="Andalus" w:hAnsi="Andalus"/>
                <w:b/>
                <w:bCs/>
                <w:color w:val="806000"/>
                <w:kern w:val="0"/>
                <w:sz w:val="36"/>
                <w:szCs w:val="36"/>
                <w:lang w:val="en-GB" w:eastAsia="en-US" w:bidi="ar-SA"/>
              </w:rPr>
              <w:t>WAŻNE LINKI</w:t>
            </w:r>
            <w:r>
              <w:rPr>
                <w:rFonts w:eastAsia="Calibri" w:cs="" w:asciiTheme="majorBidi" w:cstheme="majorBidi" w:hAnsiTheme="majorBidi"/>
                <w:b/>
                <w:bCs/>
                <w:color w:val="806000"/>
                <w:kern w:val="0"/>
                <w:sz w:val="36"/>
                <w:szCs w:val="36"/>
                <w:lang w:val="en-GB" w:eastAsia="en-US" w:bidi="ar-SA"/>
              </w:rPr>
              <w:t>:</w:t>
            </w:r>
          </w:p>
        </w:tc>
      </w:tr>
      <w:tr>
        <w:trPr/>
        <w:tc>
          <w:tcPr>
            <w:tcW w:w="2319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  <w:t>Telegram PL</w:t>
            </w:r>
            <w:r>
              <w:rPr>
                <w:rFonts w:eastAsia="Calibri" w:cs="" w:asciiTheme="majorBidi" w:cstheme="majorBidi" w:hAnsiTheme="majorBidi"/>
                <w:kern w:val="0"/>
                <w:sz w:val="28"/>
                <w:szCs w:val="28"/>
                <w:lang w:val="en-GB" w:eastAsia="en-US" w:bidi="ar-SA"/>
              </w:rPr>
              <w:t>:</w:t>
            </w:r>
          </w:p>
        </w:tc>
        <w:tc>
          <w:tcPr>
            <w:tcW w:w="243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  <w:t>Facebook</w:t>
            </w:r>
            <w:r>
              <w:rPr>
                <w:rFonts w:eastAsia="Calibri" w:cs="" w:asciiTheme="majorBidi" w:cstheme="majorBidi" w:hAnsiTheme="majorBidi"/>
                <w:kern w:val="0"/>
                <w:sz w:val="28"/>
                <w:szCs w:val="28"/>
                <w:lang w:val="en-GB" w:eastAsia="en-US" w:bidi="ar-SA"/>
              </w:rPr>
              <w:t>:</w:t>
            </w:r>
          </w:p>
        </w:tc>
        <w:tc>
          <w:tcPr>
            <w:tcW w:w="2378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  <w:t>Mahad Sunnah</w:t>
            </w:r>
            <w:r>
              <w:rPr>
                <w:rFonts w:eastAsia="Calibri" w:cs="" w:asciiTheme="majorBidi" w:cstheme="majorBidi" w:hAnsiTheme="majorBidi"/>
                <w:kern w:val="0"/>
                <w:sz w:val="28"/>
                <w:szCs w:val="28"/>
                <w:lang w:val="en-GB" w:eastAsia="en-US" w:bidi="ar-SA"/>
              </w:rPr>
              <w:t>:</w:t>
            </w:r>
          </w:p>
        </w:tc>
      </w:tr>
      <w:tr>
        <w:trPr>
          <w:trHeight w:val="1633" w:hRule="atLeast"/>
        </w:trPr>
        <w:tc>
          <w:tcPr>
            <w:tcW w:w="2319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1"/>
              <w:spacing w:lineRule="auto" w:line="240" w:before="60" w:after="60"/>
              <w:jc w:val="center"/>
              <w:rPr>
                <w:rFonts w:ascii="Lotus Linotype" w:hAnsi="Lotus Linotype" w:cs="SKR HEAD1"/>
                <w:sz w:val="24"/>
                <w:szCs w:val="24"/>
              </w:rPr>
            </w:pPr>
            <w:r>
              <w:rPr>
                <w:rFonts w:eastAsia="Calibri" w:cs="SKR HEAD1" w:ascii="Lotus Linotype" w:hAnsi="Lotus Linotype"/>
                <w:kern w:val="0"/>
                <w:sz w:val="24"/>
                <w:szCs w:val="24"/>
                <w:rtl w:val="true"/>
                <w:lang w:val="en-GB" w:eastAsia="en-US" w:bidi="ar-SA"/>
              </w:rPr>
              <w:drawing>
                <wp:anchor distT="0" distB="0" distL="0" distR="0" simplePos="0" relativeHeight="101" behindDoc="0" locked="0" layoutInCell="1" allowOverlap="1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74295</wp:posOffset>
                  </wp:positionV>
                  <wp:extent cx="858520" cy="858520"/>
                  <wp:effectExtent l="0" t="0" r="0" b="0"/>
                  <wp:wrapSquare wrapText="largest"/>
                  <wp:docPr id="9" name="Obraz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3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1"/>
              <w:spacing w:lineRule="auto" w:line="240" w:before="60" w:after="60"/>
              <w:jc w:val="center"/>
              <w:rPr>
                <w:rFonts w:ascii="Lotus Linotype" w:hAnsi="Lotus Linotype" w:cs="SKR HEAD1"/>
                <w:sz w:val="24"/>
                <w:szCs w:val="24"/>
              </w:rPr>
            </w:pPr>
            <w:r>
              <w:rPr>
                <w:rFonts w:eastAsia="Calibri" w:cs="SKR HEAD1" w:ascii="Lotus Linotype" w:hAnsi="Lotus Linotype"/>
                <w:kern w:val="0"/>
                <w:sz w:val="24"/>
                <w:szCs w:val="24"/>
                <w:rtl w:val="true"/>
                <w:lang w:val="en-GB" w:eastAsia="en-US" w:bidi="ar-SA"/>
              </w:rPr>
              <w:drawing>
                <wp:anchor distT="0" distB="0" distL="0" distR="0" simplePos="0" relativeHeight="102" behindDoc="0" locked="0" layoutInCell="1" allowOverlap="1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86360</wp:posOffset>
                  </wp:positionV>
                  <wp:extent cx="875030" cy="875030"/>
                  <wp:effectExtent l="0" t="0" r="0" b="0"/>
                  <wp:wrapSquare wrapText="largest"/>
                  <wp:docPr id="10" name="Obraz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030" cy="875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78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1"/>
              <w:spacing w:lineRule="auto" w:line="240" w:before="60" w:after="60"/>
              <w:jc w:val="center"/>
              <w:rPr>
                <w:rFonts w:ascii="Lotus Linotype" w:hAnsi="Lotus Linotype" w:cs="SKR HEAD1"/>
                <w:sz w:val="24"/>
                <w:szCs w:val="24"/>
              </w:rPr>
            </w:pPr>
            <w:r>
              <w:rPr>
                <w:rFonts w:eastAsia="Calibri"/>
                <w:kern w:val="0"/>
                <w:rtl w:val="true"/>
                <w:lang w:val="en-GB" w:eastAsia="en-US" w:bidi="ar-SA"/>
              </w:rPr>
              <w:drawing>
                <wp:inline distT="0" distB="0" distL="0" distR="0">
                  <wp:extent cx="898525" cy="898525"/>
                  <wp:effectExtent l="0" t="0" r="0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898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35" w:hRule="atLeast"/>
        </w:trPr>
        <w:tc>
          <w:tcPr>
            <w:tcW w:w="2319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eastAsia="Calibri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eastAsia="Calibri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eastAsia="Calibri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eastAsia="Calibri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eastAsia="Calibri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eastAsia="Calibri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  <w:t>Whatsapp</w:t>
            </w:r>
            <w:r>
              <w:rPr>
                <w:rFonts w:eastAsia="Calibri" w:cs="" w:asciiTheme="majorBidi" w:cstheme="majorBidi" w:hAnsiTheme="majorBidi"/>
                <w:kern w:val="0"/>
                <w:sz w:val="28"/>
                <w:szCs w:val="28"/>
                <w:lang w:val="en-GB" w:eastAsia="en-US" w:bidi="ar-SA"/>
              </w:rPr>
              <w:t>:</w:t>
            </w:r>
          </w:p>
        </w:tc>
        <w:tc>
          <w:tcPr>
            <w:tcW w:w="2436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eastAsia="Calibri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eastAsia="Calibri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eastAsia="Calibri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eastAsia="Calibri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eastAsia="Calibri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eastAsia="Calibri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  <w:t>Twitter (X)</w:t>
            </w:r>
            <w:r>
              <w:rPr>
                <w:rFonts w:eastAsia="Calibri" w:cs="" w:asciiTheme="minorBidi" w:hAnsiTheme="minorBidi"/>
                <w:kern w:val="0"/>
                <w:sz w:val="28"/>
                <w:szCs w:val="28"/>
                <w:lang w:val="en-GB" w:eastAsia="en-US" w:bidi="ar-SA"/>
              </w:rPr>
              <w:t>:</w:t>
            </w:r>
          </w:p>
        </w:tc>
        <w:tc>
          <w:tcPr>
            <w:tcW w:w="2378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eastAsia="Calibri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eastAsia="Calibri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eastAsia="Calibri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eastAsia="Calibri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eastAsia="Calibri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  <w:t>Instagram</w:t>
            </w:r>
            <w:r>
              <w:rPr>
                <w:rFonts w:eastAsia="Calibri" w:cs="" w:asciiTheme="majorBidi" w:cstheme="majorBidi" w:hAnsiTheme="majorBidi"/>
                <w:kern w:val="0"/>
                <w:sz w:val="28"/>
                <w:szCs w:val="28"/>
                <w:lang w:val="en-GB" w:eastAsia="en-US" w:bidi="ar-SA"/>
              </w:rPr>
              <w:t>:</w:t>
            </w:r>
          </w:p>
        </w:tc>
      </w:tr>
      <w:tr>
        <w:trPr>
          <w:trHeight w:val="2167" w:hRule="atLeast"/>
        </w:trPr>
        <w:tc>
          <w:tcPr>
            <w:tcW w:w="2319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1"/>
              <w:spacing w:lineRule="auto" w:line="240" w:before="60" w:after="60"/>
              <w:jc w:val="center"/>
              <w:rPr>
                <w:rFonts w:ascii="Lotus Linotype" w:hAnsi="Lotus Linotype" w:cs="SKR HEAD1"/>
                <w:sz w:val="24"/>
                <w:szCs w:val="24"/>
              </w:rPr>
            </w:pPr>
            <w:r>
              <w:rPr>
                <w:rFonts w:eastAsia="Calibri" w:cs="SKR HEAD1" w:ascii="Lotus Linotype" w:hAnsi="Lotus Linotype"/>
                <w:kern w:val="0"/>
                <w:sz w:val="24"/>
                <w:szCs w:val="24"/>
                <w:rtl w:val="true"/>
                <w:lang w:val="en-GB" w:eastAsia="en-US" w:bidi="ar-SA"/>
              </w:rPr>
              <w:drawing>
                <wp:anchor distT="0" distB="0" distL="0" distR="0" simplePos="0" relativeHeight="100" behindDoc="0" locked="0" layoutInCell="1" allowOverlap="1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71120</wp:posOffset>
                  </wp:positionV>
                  <wp:extent cx="892810" cy="892810"/>
                  <wp:effectExtent l="0" t="0" r="0" b="0"/>
                  <wp:wrapSquare wrapText="largest"/>
                  <wp:docPr id="12" name="Obraz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892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3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1"/>
              <w:spacing w:lineRule="auto" w:line="240" w:before="60" w:after="60"/>
              <w:jc w:val="center"/>
              <w:rPr>
                <w:rFonts w:ascii="Lotus Linotype" w:hAnsi="Lotus Linotype" w:cs="SKR HEAD1"/>
                <w:sz w:val="24"/>
                <w:szCs w:val="24"/>
              </w:rPr>
            </w:pPr>
            <w:r>
              <w:rPr>
                <w:rFonts w:eastAsia="Calibri"/>
                <w:kern w:val="0"/>
                <w:rtl w:val="true"/>
                <w:lang w:val="en-GB" w:eastAsia="en-US" w:bidi="ar-SA"/>
              </w:rPr>
              <w:drawing>
                <wp:inline distT="0" distB="0" distL="0" distR="0">
                  <wp:extent cx="937895" cy="937895"/>
                  <wp:effectExtent l="0" t="0" r="0" b="0"/>
                  <wp:docPr id="1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95" cy="937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1"/>
              <w:spacing w:lineRule="auto" w:line="240" w:before="60" w:after="60"/>
              <w:jc w:val="center"/>
              <w:rPr>
                <w:rFonts w:ascii="Lotus Linotype" w:hAnsi="Lotus Linotype" w:cs="SKR HEAD1"/>
                <w:sz w:val="24"/>
                <w:szCs w:val="24"/>
              </w:rPr>
            </w:pPr>
            <w:r>
              <w:rPr>
                <w:rFonts w:eastAsia="Calibri"/>
                <w:kern w:val="0"/>
                <w:rtl w:val="true"/>
                <w:lang w:val="en-GB" w:eastAsia="en-US" w:bidi="ar-SA"/>
              </w:rPr>
              <w:drawing>
                <wp:inline distT="0" distB="0" distL="0" distR="0">
                  <wp:extent cx="946150" cy="946150"/>
                  <wp:effectExtent l="0" t="0" r="0" b="0"/>
                  <wp:docPr id="1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946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02" w:hRule="atLeast"/>
        </w:trPr>
        <w:tc>
          <w:tcPr>
            <w:tcW w:w="2319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otus Linotype" w:hAnsi="Lotus Linotype" w:cs="SKR HEAD1"/>
                <w:sz w:val="24"/>
                <w:szCs w:val="24"/>
              </w:rPr>
            </w:pPr>
            <w:r>
              <w:rPr>
                <w:rFonts w:eastAsia="Calibri" w:cs="SKR HEAD1" w:ascii="Lotus Linotype" w:hAnsi="Lotus Linotype"/>
                <w:kern w:val="0"/>
                <w:sz w:val="24"/>
                <w:szCs w:val="24"/>
                <w:lang w:val="en-GB" w:eastAsia="en-US" w:bidi="ar-SA"/>
              </w:rPr>
            </w:r>
          </w:p>
        </w:tc>
        <w:tc>
          <w:tcPr>
            <w:tcW w:w="2436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  <w:t>Playlista po Polsku</w:t>
            </w:r>
            <w:r>
              <w:rPr>
                <w:rFonts w:eastAsia="Calibri" w:cs="" w:asciiTheme="minorBidi" w:hAnsiTheme="minorBidi"/>
                <w:kern w:val="0"/>
                <w:sz w:val="28"/>
                <w:szCs w:val="28"/>
                <w:lang w:val="en-GB" w:eastAsia="en-US" w:bidi="ar-SA"/>
              </w:rPr>
              <w:t>:</w:t>
            </w:r>
          </w:p>
        </w:tc>
        <w:tc>
          <w:tcPr>
            <w:tcW w:w="2378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eastAsia="Calibri" w:cs="Andalus" w:ascii="Andalus" w:hAnsi="Andalus"/>
                <w:kern w:val="0"/>
                <w:sz w:val="28"/>
                <w:szCs w:val="28"/>
                <w:lang w:val="en-GB" w:eastAsia="en-US" w:bidi="ar-SA"/>
              </w:rPr>
              <w:t>Youtube</w:t>
            </w:r>
            <w:r>
              <w:rPr>
                <w:rFonts w:eastAsia="Calibri" w:cs="" w:asciiTheme="majorBidi" w:cstheme="majorBidi" w:hAnsiTheme="majorBidi"/>
                <w:kern w:val="0"/>
                <w:sz w:val="28"/>
                <w:szCs w:val="28"/>
                <w:lang w:val="en-GB" w:eastAsia="en-US" w:bidi="ar-SA"/>
              </w:rPr>
              <w:t>:</w:t>
            </w:r>
          </w:p>
        </w:tc>
      </w:tr>
      <w:tr>
        <w:trPr>
          <w:trHeight w:val="101" w:hRule="atLeast"/>
        </w:trPr>
        <w:tc>
          <w:tcPr>
            <w:tcW w:w="2319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1"/>
              <w:spacing w:lineRule="auto" w:line="240" w:before="60" w:after="60"/>
              <w:jc w:val="center"/>
              <w:rPr>
                <w:rFonts w:ascii="Lotus Linotype" w:hAnsi="Lotus Linotype" w:cs="SKR HEAD1"/>
                <w:sz w:val="24"/>
                <w:szCs w:val="24"/>
              </w:rPr>
            </w:pPr>
            <w:r>
              <w:rPr>
                <w:rFonts w:eastAsia="Calibri" w:cs="SKR HEAD1" w:ascii="Lotus Linotype" w:hAnsi="Lotus Linotype"/>
                <w:kern w:val="0"/>
                <w:sz w:val="24"/>
                <w:szCs w:val="24"/>
                <w:rtl w:val="true"/>
                <w:lang w:val="en-GB" w:eastAsia="en-US" w:bidi="ar-SA"/>
              </w:rPr>
            </w:r>
          </w:p>
        </w:tc>
        <w:tc>
          <w:tcPr>
            <w:tcW w:w="2436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1"/>
              <w:spacing w:lineRule="auto" w:line="240" w:before="60" w:after="60"/>
              <w:jc w:val="center"/>
              <w:rPr>
                <w:rFonts w:ascii="Lotus Linotype" w:hAnsi="Lotus Linotype" w:cs="SKR HEAD1"/>
                <w:sz w:val="24"/>
                <w:szCs w:val="24"/>
              </w:rPr>
            </w:pPr>
            <w:r>
              <w:rPr>
                <w:rFonts w:eastAsia="Calibri" w:cs="SKR HEAD1" w:ascii="Lotus Linotype" w:hAnsi="Lotus Linotype"/>
                <w:kern w:val="0"/>
                <w:sz w:val="24"/>
                <w:szCs w:val="24"/>
                <w:rtl w:val="true"/>
                <w:lang w:val="en-GB" w:eastAsia="en-US" w:bidi="ar-SA"/>
              </w:rPr>
              <w:drawing>
                <wp:anchor distT="0" distB="0" distL="0" distR="0" simplePos="0" relativeHeight="99" behindDoc="0" locked="0" layoutInCell="1" allowOverlap="1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67310</wp:posOffset>
                  </wp:positionV>
                  <wp:extent cx="909955" cy="909955"/>
                  <wp:effectExtent l="0" t="0" r="0" b="0"/>
                  <wp:wrapSquare wrapText="largest"/>
                  <wp:docPr id="15" name="Obraz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az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909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78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1"/>
              <w:spacing w:lineRule="auto" w:line="240" w:before="60" w:after="60"/>
              <w:jc w:val="center"/>
              <w:rPr>
                <w:rFonts w:ascii="Lotus Linotype" w:hAnsi="Lotus Linotype" w:cs="SKR HEAD1"/>
                <w:sz w:val="24"/>
                <w:szCs w:val="24"/>
              </w:rPr>
            </w:pPr>
            <w:r>
              <w:rPr>
                <w:rFonts w:eastAsia="Calibri"/>
                <w:kern w:val="0"/>
                <w:rtl w:val="true"/>
                <w:lang w:val="en-GB" w:eastAsia="en-US" w:bidi="ar-SA"/>
              </w:rPr>
              <w:drawing>
                <wp:inline distT="0" distB="0" distL="0" distR="0">
                  <wp:extent cx="914400" cy="914400"/>
                  <wp:effectExtent l="0" t="0" r="0" b="0"/>
                  <wp:docPr id="1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bidi w:val="1"/>
        <w:spacing w:lineRule="auto" w:line="240" w:before="0" w:after="0"/>
        <w:jc w:val="start"/>
        <w:rPr/>
      </w:pPr>
      <w:r>
        <w:rPr>
          <w:rtl w:val="true"/>
        </w:rPr>
      </w:r>
    </w:p>
    <w:sectPr>
      <w:headerReference w:type="even" r:id="rId15"/>
      <w:headerReference w:type="default" r:id="rId16"/>
      <w:headerReference w:type="first" r:id="rId17"/>
      <w:footerReference w:type="even" r:id="rId18"/>
      <w:footerReference w:type="default" r:id="rId19"/>
      <w:footerReference w:type="first" r:id="rId20"/>
      <w:type w:val="nextPage"/>
      <w:pgSz w:w="9978" w:h="14173"/>
      <w:pgMar w:left="1418" w:right="1418" w:gutter="0" w:header="709" w:top="1701" w:footer="709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Liberation Mono">
    <w:altName w:val="Courier New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Lotus Linotype">
    <w:charset w:val="ee" w:characterSet="windows-1250"/>
    <w:family w:val="roman"/>
    <w:pitch w:val="variable"/>
  </w:font>
  <w:font w:name="Andalus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Gentium Plus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6" behindDoc="1" locked="0" layoutInCell="1" allowOverlap="1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" name="Picture 41225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122525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7" behindDoc="1" locked="0" layoutInCell="1" allowOverlap="1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2" name="Picture 1947092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94709237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43" behindDoc="1" locked="0" layoutInCell="1" allowOverlap="1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3" name="Picture 1208415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208415878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1270" distB="0" distL="1270" distR="0" simplePos="0" relativeHeight="44" behindDoc="1" locked="0" layoutInCell="1" allowOverlap="1" wp14:anchorId="3872E59D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1270" t="1270" r="0" b="0"/>
              <wp:wrapNone/>
              <wp:docPr id="4" name="Rectangle: Rounded Corners 6101426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9520" cy="4323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spacing w:lineRule="auto" w:line="240" w:before="0" w:after="0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lang w:val="en-US"/>
                            </w:rPr>
                            <w:t>(</w: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</w:rPr>
                            <w:t>)</w:t>
                          </w:r>
                        </w:p>
                        <w:p>
                          <w:pPr>
                            <w:pStyle w:val="Zawartoramkiuser"/>
                            <w:spacing w:lineRule="auto" w:line="240" w:before="0" w:after="0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shape_0" fillcolor="white" stroked="f" o:allowincell="f" style="position:absolute;margin-left:232.9pt;margin-top:637.2pt;width:44.8pt;height:34pt;mso-wrap-style:square;v-text-anchor:top" wp14:anchorId="3872E59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Zawartoramkiuser"/>
                      <w:spacing w:lineRule="auto" w:line="240" w:before="0" w:after="0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>
                      <w:rPr>
                        <w:rFonts w:cs="Generator 2005" w:hint="cs"/>
                        <w:color w:val="806000"/>
                        <w:sz w:val="28"/>
                        <w:szCs w:val="28"/>
                        <w:lang w:val="en-US"/>
                      </w:rPr>
                      <w:t>(</w: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t>1</w: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cs="Generator 2005" w:hint="cs"/>
                        <w:color w:val="806000"/>
                        <w:sz w:val="28"/>
                        <w:szCs w:val="28"/>
                      </w:rPr>
                      <w:t>)</w:t>
                    </w:r>
                  </w:p>
                  <w:p>
                    <w:pPr>
                      <w:pStyle w:val="Zawartoramkiuser"/>
                      <w:spacing w:lineRule="auto" w:line="240" w:before="0" w:after="0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r>
                  </w:p>
                </w:txbxContent>
              </v:textbox>
              <w10:wrap type="none"/>
            </v:round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6" behindDoc="1" locked="0" layoutInCell="1" allowOverlap="1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5" name="Picture 41225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122525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7" behindDoc="1" locked="0" layoutInCell="1" allowOverlap="1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6" name="Picture 1947092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94709237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43" behindDoc="1" locked="0" layoutInCell="1" allowOverlap="1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7" name="Picture 1208415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208415878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1270" distB="0" distL="1270" distR="0" simplePos="0" relativeHeight="44" behindDoc="1" locked="0" layoutInCell="1" allowOverlap="1" wp14:anchorId="3872E59D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1270" t="1270" r="0" b="0"/>
              <wp:wrapNone/>
              <wp:docPr id="8" name="Rectangle: Rounded Corners 6101426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9520" cy="4323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spacing w:lineRule="auto" w:line="240" w:before="0" w:after="0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lang w:val="en-US"/>
                            </w:rPr>
                            <w:t>(</w: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</w:rPr>
                            <w:t>)</w:t>
                          </w:r>
                        </w:p>
                        <w:p>
                          <w:pPr>
                            <w:pStyle w:val="Zawartoramkiuser"/>
                            <w:spacing w:lineRule="auto" w:line="240" w:before="0" w:after="0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shape_0" fillcolor="white" stroked="f" o:allowincell="f" style="position:absolute;margin-left:232.9pt;margin-top:637.2pt;width:44.8pt;height:34pt;mso-wrap-style:square;v-text-anchor:top" wp14:anchorId="3872E59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Zawartoramkiuser"/>
                      <w:spacing w:lineRule="auto" w:line="240" w:before="0" w:after="0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>
                      <w:rPr>
                        <w:rFonts w:cs="Generator 2005" w:hint="cs"/>
                        <w:color w:val="806000"/>
                        <w:sz w:val="28"/>
                        <w:szCs w:val="28"/>
                        <w:lang w:val="en-US"/>
                      </w:rPr>
                      <w:t>(</w: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t>1</w: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cs="Generator 2005" w:hint="cs"/>
                        <w:color w:val="806000"/>
                        <w:sz w:val="28"/>
                        <w:szCs w:val="28"/>
                      </w:rPr>
                      <w:t>)</w:t>
                    </w:r>
                  </w:p>
                  <w:p>
                    <w:pPr>
                      <w:pStyle w:val="Zawartoramkiuser"/>
                      <w:spacing w:lineRule="auto" w:line="240" w:before="0" w:after="0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r>
                  </w:p>
                </w:txbxContent>
              </v:textbox>
              <w10:wrap type="none"/>
            </v:round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21" behindDoc="1" locked="0" layoutInCell="1" allowOverlap="1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23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104843683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28" behindDoc="1" locked="0" layoutInCell="1" allowOverlap="1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24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1419883688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35" behindDoc="1" locked="0" layoutInCell="1" allowOverlap="1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25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41413985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42" behindDoc="1" locked="0" layoutInCell="1" allowOverlap="1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0" b="0"/>
          <wp:wrapNone/>
          <wp:docPr id="26" name="Picture 222293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2229379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1270" distB="0" distL="1270" distR="0" simplePos="0" relativeHeight="81" behindDoc="1" locked="0" layoutInCell="1" allowOverlap="1" wp14:anchorId="062B6780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1270" t="1270" r="0" b="0"/>
              <wp:wrapNone/>
              <wp:docPr id="27" name="Rectangle: Rounded Corners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9520" cy="4323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spacing w:lineRule="auto" w:line="240" w:before="0" w:after="0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lang w:val="en-US"/>
                            </w:rPr>
                            <w:t>(</w: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</w:rPr>
                            <w:t>)</w:t>
                          </w:r>
                        </w:p>
                        <w:p>
                          <w:pPr>
                            <w:pStyle w:val="Zawartoramkiuser"/>
                            <w:spacing w:lineRule="auto" w:line="240" w:before="0" w:after="0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shape_0" fillcolor="white" stroked="f" o:allowincell="f" style="position:absolute;margin-left:232.9pt;margin-top:637.2pt;width:44.8pt;height:34pt;mso-wrap-style:square;v-text-anchor:top" wp14:anchorId="062B6780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Zawartoramkiuser"/>
                      <w:spacing w:lineRule="auto" w:line="240" w:before="0" w:after="0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>
                      <w:rPr>
                        <w:rFonts w:cs="Generator 2005" w:hint="cs"/>
                        <w:color w:val="806000"/>
                        <w:sz w:val="28"/>
                        <w:szCs w:val="28"/>
                        <w:lang w:val="en-US"/>
                      </w:rPr>
                      <w:t>(</w: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t>8</w: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cs="Generator 2005" w:hint="cs"/>
                        <w:color w:val="806000"/>
                        <w:sz w:val="28"/>
                        <w:szCs w:val="28"/>
                      </w:rPr>
                      <w:t>)</w:t>
                    </w:r>
                  </w:p>
                  <w:p>
                    <w:pPr>
                      <w:pStyle w:val="Zawartoramkiuser"/>
                      <w:spacing w:lineRule="auto" w:line="240" w:before="0" w:after="0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r>
                  </w:p>
                </w:txbxContent>
              </v:textbox>
              <w10:wrap type="none"/>
            </v:roundrect>
          </w:pict>
        </mc:Fallback>
      </mc:AlternateContent>
      <mc:AlternateContent>
        <mc:Choice Requires="wps">
          <w:drawing>
            <wp:anchor distT="635" distB="635" distL="1270" distR="0" simplePos="0" relativeHeight="96" behindDoc="1" locked="0" layoutInCell="1" allowOverlap="1" wp14:anchorId="6B99D805">
              <wp:simplePos x="0" y="0"/>
              <wp:positionH relativeFrom="column">
                <wp:posOffset>1941830</wp:posOffset>
              </wp:positionH>
              <wp:positionV relativeFrom="paragraph">
                <wp:posOffset>-281305</wp:posOffset>
              </wp:positionV>
              <wp:extent cx="569595" cy="432435"/>
              <wp:effectExtent l="1270" t="635" r="0" b="635"/>
              <wp:wrapNone/>
              <wp:docPr id="28" name="Rectangle: Rounded Corners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9520" cy="4323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spacing w:lineRule="auto" w:line="240" w:before="0" w:after="0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lang w:val="en-US"/>
                            </w:rPr>
                            <w:t>(</w: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</w:rPr>
                            <w:t>)</w:t>
                          </w:r>
                        </w:p>
                        <w:p>
                          <w:pPr>
                            <w:pStyle w:val="Zawartoramkiuser"/>
                            <w:spacing w:lineRule="auto" w:line="240" w:before="0" w:after="0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shape_0" fillcolor="white" stroked="f" o:allowincell="f" style="position:absolute;margin-left:152.9pt;margin-top:-22.15pt;width:44.8pt;height:34pt;mso-wrap-style:square;v-text-anchor:top" wp14:anchorId="6B99D80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Zawartoramkiuser"/>
                      <w:spacing w:lineRule="auto" w:line="240" w:before="0" w:after="0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>
                      <w:rPr>
                        <w:rFonts w:cs="Generator 2005" w:hint="cs"/>
                        <w:color w:val="806000"/>
                        <w:sz w:val="28"/>
                        <w:szCs w:val="28"/>
                        <w:lang w:val="en-US"/>
                      </w:rPr>
                      <w:t>(</w: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t>8</w: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cs="Generator 2005" w:hint="cs"/>
                        <w:color w:val="806000"/>
                        <w:sz w:val="28"/>
                        <w:szCs w:val="28"/>
                      </w:rPr>
                      <w:t>)</w:t>
                    </w:r>
                  </w:p>
                  <w:p>
                    <w:pPr>
                      <w:pStyle w:val="Zawartoramkiuser"/>
                      <w:spacing w:lineRule="auto" w:line="240" w:before="0" w:after="0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r>
                  </w:p>
                </w:txbxContent>
              </v:textbox>
              <w10:wrap type="none"/>
            </v:round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21" behindDoc="1" locked="0" layoutInCell="1" allowOverlap="1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29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104843683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28" behindDoc="1" locked="0" layoutInCell="1" allowOverlap="1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30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1419883688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35" behindDoc="1" locked="0" layoutInCell="1" allowOverlap="1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31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41413985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42" behindDoc="1" locked="0" layoutInCell="1" allowOverlap="1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0" b="0"/>
          <wp:wrapNone/>
          <wp:docPr id="32" name="Picture 222293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icture 22229379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1270" distB="0" distL="1270" distR="0" simplePos="0" relativeHeight="81" behindDoc="1" locked="0" layoutInCell="1" allowOverlap="1" wp14:anchorId="062B6780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1270" t="1270" r="0" b="0"/>
              <wp:wrapNone/>
              <wp:docPr id="33" name="Rectangle: Rounded Corners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9520" cy="4323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spacing w:lineRule="auto" w:line="240" w:before="0" w:after="0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lang w:val="en-US"/>
                            </w:rPr>
                            <w:t>(</w: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</w:rPr>
                            <w:t>)</w:t>
                          </w:r>
                        </w:p>
                        <w:p>
                          <w:pPr>
                            <w:pStyle w:val="Zawartoramkiuser"/>
                            <w:spacing w:lineRule="auto" w:line="240" w:before="0" w:after="0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shape_0" fillcolor="white" stroked="f" o:allowincell="f" style="position:absolute;margin-left:232.9pt;margin-top:637.2pt;width:44.8pt;height:34pt;mso-wrap-style:square;v-text-anchor:top" wp14:anchorId="062B6780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Zawartoramkiuser"/>
                      <w:spacing w:lineRule="auto" w:line="240" w:before="0" w:after="0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>
                      <w:rPr>
                        <w:rFonts w:cs="Generator 2005" w:hint="cs"/>
                        <w:color w:val="806000"/>
                        <w:sz w:val="28"/>
                        <w:szCs w:val="28"/>
                        <w:lang w:val="en-US"/>
                      </w:rPr>
                      <w:t>(</w: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t>8</w: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cs="Generator 2005" w:hint="cs"/>
                        <w:color w:val="806000"/>
                        <w:sz w:val="28"/>
                        <w:szCs w:val="28"/>
                      </w:rPr>
                      <w:t>)</w:t>
                    </w:r>
                  </w:p>
                  <w:p>
                    <w:pPr>
                      <w:pStyle w:val="Zawartoramkiuser"/>
                      <w:spacing w:lineRule="auto" w:line="240" w:before="0" w:after="0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r>
                  </w:p>
                </w:txbxContent>
              </v:textbox>
              <w10:wrap type="none"/>
            </v:roundrect>
          </w:pict>
        </mc:Fallback>
      </mc:AlternateContent>
      <mc:AlternateContent>
        <mc:Choice Requires="wps">
          <w:drawing>
            <wp:anchor distT="635" distB="635" distL="1270" distR="0" simplePos="0" relativeHeight="96" behindDoc="1" locked="0" layoutInCell="1" allowOverlap="1" wp14:anchorId="6B99D805">
              <wp:simplePos x="0" y="0"/>
              <wp:positionH relativeFrom="column">
                <wp:posOffset>1941830</wp:posOffset>
              </wp:positionH>
              <wp:positionV relativeFrom="paragraph">
                <wp:posOffset>-281305</wp:posOffset>
              </wp:positionV>
              <wp:extent cx="569595" cy="432435"/>
              <wp:effectExtent l="1270" t="635" r="0" b="635"/>
              <wp:wrapNone/>
              <wp:docPr id="34" name="Rectangle: Rounded Corners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9520" cy="4323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spacing w:lineRule="auto" w:line="240" w:before="0" w:after="0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lang w:val="en-US"/>
                            </w:rPr>
                            <w:t>(</w: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</w:rPr>
                            <w:t>)</w:t>
                          </w:r>
                        </w:p>
                        <w:p>
                          <w:pPr>
                            <w:pStyle w:val="Zawartoramkiuser"/>
                            <w:spacing w:lineRule="auto" w:line="240" w:before="0" w:after="0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shape_0" fillcolor="white" stroked="f" o:allowincell="f" style="position:absolute;margin-left:152.9pt;margin-top:-22.15pt;width:44.8pt;height:34pt;mso-wrap-style:square;v-text-anchor:top" wp14:anchorId="6B99D80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Zawartoramkiuser"/>
                      <w:spacing w:lineRule="auto" w:line="240" w:before="0" w:after="0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>
                      <w:rPr>
                        <w:rFonts w:cs="Generator 2005" w:hint="cs"/>
                        <w:color w:val="806000"/>
                        <w:sz w:val="28"/>
                        <w:szCs w:val="28"/>
                        <w:lang w:val="en-US"/>
                      </w:rPr>
                      <w:t>(</w: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t>8</w:t>
                    </w:r>
                    <w:r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cs="Generator 2005" w:hint="cs"/>
                        <w:color w:val="806000"/>
                        <w:sz w:val="28"/>
                        <w:szCs w:val="28"/>
                      </w:rPr>
                      <w:t>)</w:t>
                    </w:r>
                  </w:p>
                  <w:p>
                    <w:pPr>
                      <w:pStyle w:val="Zawartoramkiuser"/>
                      <w:spacing w:lineRule="auto" w:line="240" w:before="0" w:after="0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r>
                  </w:p>
                </w:txbxContent>
              </v:textbox>
              <w10:wrap type="none"/>
            </v:round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14" behindDoc="1" locked="0" layoutInCell="1" allowOverlap="1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0" b="0"/>
          <wp:wrapNone/>
          <wp:docPr id="17" name="Picture 2059890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205989057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53" behindDoc="1" locked="0" layoutInCell="1" allowOverlap="1">
          <wp:simplePos x="0" y="0"/>
          <wp:positionH relativeFrom="column">
            <wp:posOffset>46355</wp:posOffset>
          </wp:positionH>
          <wp:positionV relativeFrom="paragraph">
            <wp:posOffset>-248920</wp:posOffset>
          </wp:positionV>
          <wp:extent cx="617855" cy="555625"/>
          <wp:effectExtent l="0" t="0" r="0" b="0"/>
          <wp:wrapNone/>
          <wp:docPr id="18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45720" distB="45720" distL="111125" distR="114300" simplePos="0" relativeHeight="66" behindDoc="1" locked="0" layoutInCell="0" allowOverlap="1" wp14:anchorId="52174100">
              <wp:simplePos x="0" y="0"/>
              <wp:positionH relativeFrom="column">
                <wp:posOffset>3157855</wp:posOffset>
              </wp:positionH>
              <wp:positionV relativeFrom="paragraph">
                <wp:posOffset>-163830</wp:posOffset>
              </wp:positionV>
              <wp:extent cx="1395095" cy="558800"/>
              <wp:effectExtent l="0" t="0" r="0" b="0"/>
              <wp:wrapSquare wrapText="bothSides"/>
              <wp:docPr id="19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5000" cy="5587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1"/>
                            <w:spacing w:lineRule="auto" w:line="240" w:before="0" w:after="0"/>
                            <w:jc w:val="center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SKR HEAD1" w:ascii="Cambria" w:hAnsi="Cambria"/>
                              <w:color w:val="806000"/>
                              <w:sz w:val="20"/>
                              <w:szCs w:val="20"/>
                            </w:rPr>
                            <w:t>Pod kierownictwem Szejka Haythama Sarhana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48.65pt;margin-top:-12.9pt;width:109.8pt;height:43.95pt;mso-wrap-style:square;v-text-anchor:top" wp14:anchorId="52174100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Zawartoramkiuser"/>
                      <w:bidi w:val="1"/>
                      <w:spacing w:lineRule="auto" w:line="240" w:before="0" w:after="0"/>
                      <w:jc w:val="center"/>
                      <w:rPr>
                        <w:rFonts w:ascii="Cambria" w:hAnsi="Cambria"/>
                        <w:sz w:val="16"/>
                        <w:szCs w:val="16"/>
                      </w:rPr>
                    </w:pPr>
                    <w:r>
                      <w:rPr>
                        <w:rFonts w:cs="SKR HEAD1" w:ascii="Cambria" w:hAnsi="Cambria"/>
                        <w:color w:val="806000"/>
                        <w:sz w:val="20"/>
                        <w:szCs w:val="20"/>
                      </w:rPr>
                      <w:t>Pod kierownictwem Szejka Haythama Sarhana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14" behindDoc="1" locked="0" layoutInCell="1" allowOverlap="1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0" b="0"/>
          <wp:wrapNone/>
          <wp:docPr id="20" name="Picture 2059890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5989057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53" behindDoc="1" locked="0" layoutInCell="1" allowOverlap="1">
          <wp:simplePos x="0" y="0"/>
          <wp:positionH relativeFrom="column">
            <wp:posOffset>46355</wp:posOffset>
          </wp:positionH>
          <wp:positionV relativeFrom="paragraph">
            <wp:posOffset>-248920</wp:posOffset>
          </wp:positionV>
          <wp:extent cx="617855" cy="555625"/>
          <wp:effectExtent l="0" t="0" r="0" b="0"/>
          <wp:wrapNone/>
          <wp:docPr id="21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1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45720" distB="45720" distL="111125" distR="114300" simplePos="0" relativeHeight="66" behindDoc="1" locked="0" layoutInCell="0" allowOverlap="1" wp14:anchorId="52174100">
              <wp:simplePos x="0" y="0"/>
              <wp:positionH relativeFrom="column">
                <wp:posOffset>3157855</wp:posOffset>
              </wp:positionH>
              <wp:positionV relativeFrom="paragraph">
                <wp:posOffset>-163830</wp:posOffset>
              </wp:positionV>
              <wp:extent cx="1395095" cy="558800"/>
              <wp:effectExtent l="0" t="0" r="0" b="0"/>
              <wp:wrapSquare wrapText="bothSides"/>
              <wp:docPr id="22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5000" cy="5587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1"/>
                            <w:spacing w:lineRule="auto" w:line="240" w:before="0" w:after="0"/>
                            <w:jc w:val="center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SKR HEAD1" w:ascii="Cambria" w:hAnsi="Cambria"/>
                              <w:color w:val="806000"/>
                              <w:sz w:val="20"/>
                              <w:szCs w:val="20"/>
                            </w:rPr>
                            <w:t>Pod kierownictwem Szejka Haythama Sarhana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48.65pt;margin-top:-12.9pt;width:109.8pt;height:43.95pt;mso-wrap-style:square;v-text-anchor:top" wp14:anchorId="52174100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Zawartoramkiuser"/>
                      <w:bidi w:val="1"/>
                      <w:spacing w:lineRule="auto" w:line="240" w:before="0" w:after="0"/>
                      <w:jc w:val="center"/>
                      <w:rPr>
                        <w:rFonts w:ascii="Cambria" w:hAnsi="Cambria"/>
                        <w:sz w:val="16"/>
                        <w:szCs w:val="16"/>
                      </w:rPr>
                    </w:pPr>
                    <w:r>
                      <w:rPr>
                        <w:rFonts w:cs="SKR HEAD1" w:ascii="Cambria" w:hAnsi="Cambria"/>
                        <w:color w:val="806000"/>
                        <w:sz w:val="20"/>
                        <w:szCs w:val="20"/>
                      </w:rPr>
                      <w:t>Pod kierownictwem Szejka Haythama Sarhana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fzeileZchn" w:customStyle="1">
    <w:name w:val="Kopfzeile Zchn"/>
    <w:basedOn w:val="DefaultParagraphFont"/>
    <w:uiPriority w:val="99"/>
    <w:qFormat/>
    <w:rsid w:val="00da25dc"/>
    <w:rPr/>
  </w:style>
  <w:style w:type="character" w:styleId="FuzeileZchn" w:customStyle="1">
    <w:name w:val="Fußzeile Zchn"/>
    <w:basedOn w:val="DefaultParagraphFont"/>
    <w:uiPriority w:val="99"/>
    <w:qFormat/>
    <w:rsid w:val="00da25dc"/>
    <w:rPr/>
  </w:style>
  <w:style w:type="character" w:styleId="Hyperlink">
    <w:name w:val="Hyperlink"/>
    <w:basedOn w:val="DefaultParagraphFont"/>
    <w:uiPriority w:val="99"/>
    <w:unhideWhenUsed/>
    <w:rsid w:val="00066adc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66adc"/>
    <w:rPr>
      <w:color w:val="605E5C"/>
      <w:shd w:fill="E1DFDD" w:val="clear"/>
    </w:rPr>
  </w:style>
  <w:style w:type="character" w:styleId="KeinLeerraumZchn" w:customStyle="1">
    <w:name w:val="Kein Leerraum Zchn"/>
    <w:basedOn w:val="DefaultParagraphFont"/>
    <w:link w:val="NoSpacing"/>
    <w:uiPriority w:val="1"/>
    <w:qFormat/>
    <w:rsid w:val="001e5c05"/>
    <w:rPr>
      <w:rFonts w:eastAsia="" w:eastAsiaTheme="minorEastAsia"/>
      <w:lang w:val="en-US"/>
    </w:rPr>
  </w:style>
  <w:style w:type="character" w:styleId="Znakinumeracji" w:customStyle="1">
    <w:name w:val="Znaki numeracji"/>
    <w:qFormat/>
    <w:rPr/>
  </w:style>
  <w:style w:type="paragraph" w:styleId="Nagwek" w:customStyle="1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Nagwekuser" w:customStyle="1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Lucida Sans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link w:val="KopfzeileZchn"/>
    <w:uiPriority w:val="99"/>
    <w:unhideWhenUsed/>
    <w:rsid w:val="00da25dc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uzeileZchn"/>
    <w:uiPriority w:val="99"/>
    <w:unhideWhenUsed/>
    <w:rsid w:val="00da25dc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NoSpacing">
    <w:name w:val="No Spacing"/>
    <w:link w:val="KeinLeerraumZchn"/>
    <w:uiPriority w:val="1"/>
    <w:qFormat/>
    <w:rsid w:val="001e5c05"/>
    <w:pPr>
      <w:widowControl/>
      <w:suppressAutoHyphens w:val="true"/>
      <w:bidi w:val="0"/>
      <w:spacing w:before="0" w:after="0"/>
      <w:jc w:val="start"/>
    </w:pPr>
    <w:rPr>
      <w:rFonts w:ascii="Calibri" w:hAnsi="Calibri" w:eastAsia="" w:cs="Arial" w:eastAsiaTheme="minorEastAsia"/>
      <w:color w:val="auto"/>
      <w:kern w:val="0"/>
      <w:sz w:val="22"/>
      <w:szCs w:val="22"/>
      <w:lang w:val="en-US" w:eastAsia="en-US" w:bidi="ar-SA"/>
    </w:rPr>
  </w:style>
  <w:style w:type="paragraph" w:styleId="Zawartoramkiuser" w:customStyle="1">
    <w:name w:val="Zawartość ramki (user)"/>
    <w:basedOn w:val="Normal"/>
    <w:qFormat/>
    <w:pPr/>
    <w:rPr/>
  </w:style>
  <w:style w:type="paragraph" w:styleId="Tekstwstpniesformatowanyuser" w:customStyle="1">
    <w:name w:val="Tekst wstępnie sformatowany (user)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Zawartoramki" w:customStyle="1">
    <w:name w:val="Zawartość ramki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numbering" w:styleId="Bezlistyuser" w:customStyle="1">
    <w:name w:val="Bez listy (user)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006cf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arhaan.com/" TargetMode="External"/><Relationship Id="rId3" Type="http://schemas.openxmlformats.org/officeDocument/2006/relationships/hyperlink" Target="https://mahadsunnah.com/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jpeg"/><Relationship Id="rId14" Type="http://schemas.openxmlformats.org/officeDocument/2006/relationships/image" Target="media/image9.png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header" Target="header3.xml"/><Relationship Id="rId18" Type="http://schemas.openxmlformats.org/officeDocument/2006/relationships/footer" Target="footer4.xml"/><Relationship Id="rId19" Type="http://schemas.openxmlformats.org/officeDocument/2006/relationships/footer" Target="footer5.xml"/><Relationship Id="rId20" Type="http://schemas.openxmlformats.org/officeDocument/2006/relationships/footer" Target="footer6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<Relationship Id="rId25" Type="http://schemas.openxmlformats.org/officeDocument/2006/relationships/customXml" Target="../customXml/item2.xml"/><Relationship Id="rId26" Type="http://schemas.openxmlformats.org/officeDocument/2006/relationships/customXml" Target="../customXml/item3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<Relationship Id="rId3" Type="http://schemas.openxmlformats.org/officeDocument/2006/relationships/image" Target="media/image1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<Relationship Id="rId3" Type="http://schemas.openxmlformats.org/officeDocument/2006/relationships/image" Target="media/image1.png"/>
</Relationships>
</file>

<file path=word/_rels/footer5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
</Relationships>
</file>

<file path=word/_rels/footer6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0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0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3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LibreOffice/25.8.5.2$Windows_X86_64 LibreOffice_project/9c8b85f387cc00a89945a79c9e6239f32e450ac2</Application>
  <AppVersion>15.0000</AppVersion>
  <Pages>8</Pages>
  <Words>939</Words>
  <Characters>5441</Characters>
  <CharactersWithSpaces>6294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2023-12-11T13:16:00Z</dcterms:created>
  <dc:creator>Samir Jilali Mokhtar Bendoukha</dc:creator>
  <dc:description/>
  <dc:language>pl-PL</dc:language>
  <cp:lastModifiedBy/>
  <cp:lastPrinted>2023-12-11T13:58:00Z</cp:lastPrinted>
  <dcterms:modified xsi:type="dcterms:W3CDTF">2026-04-21T18:41:30Z</dcterms:modified>
  <cp:revision>101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