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274534</wp:posOffset>
            </wp:positionH>
            <wp:positionV relativeFrom="paragraph">
              <wp:posOffset>3802525</wp:posOffset>
            </wp:positionV>
            <wp:extent cx="4001000" cy="5568496"/>
            <wp:effectExtent l="0" t="0" r="0" b="0"/>
            <wp:wrapTopAndBottom/>
            <wp:docPr id="1" name="Drawing 0" descr="image17154922705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15492270557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8891112" cy="12374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ا</w:t>
      </w:r>
      <w:r>
        <w:rPr>
          <w:rFonts w:ascii="Arial" w:hAnsi="Arial" w:cs="Arial" w:eastAsia="Arial"/>
          <w:color w:val="252525"/>
          <w:sz w:val="61"/>
        </w:rPr>
        <w:t>ركان الاسلام.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Islams fem pelare!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https://Mahadsunnah.com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https://Sarhaan.com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1. Trosbekännelsens ( det finns ingen sann gud värd dyrkan utom Allah )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Och att Muhammed sallalahu aleyhi wasallam är Allahs tjänare och sändebud.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2. Bönen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3. Allmossan (zakah)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4. Fastan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5. Pillgrimsfärden (Hajj) (för den som kan).</w:t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201025</wp:posOffset>
            </wp:positionH>
            <wp:positionV relativeFrom="paragraph">
              <wp:posOffset>178522</wp:posOffset>
            </wp:positionV>
            <wp:extent cx="4148018" cy="5886113"/>
            <wp:effectExtent l="0" t="0" r="0" b="0"/>
            <wp:wrapTopAndBottom/>
            <wp:docPr id="1" name="Drawing 0" descr="image17154922708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15492270814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9217819" cy="13080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2024-05-12T05:37:49Z</dcterms:created>
  <dc:creator>Apache POI</dc:creator>
</cp:coreProperties>
</file>