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4A8A1" w14:textId="48D36666" w:rsidR="0029672B" w:rsidRDefault="00A615A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95381" wp14:editId="696D3107">
                <wp:simplePos x="0" y="0"/>
                <wp:positionH relativeFrom="column">
                  <wp:posOffset>328295</wp:posOffset>
                </wp:positionH>
                <wp:positionV relativeFrom="paragraph">
                  <wp:posOffset>1811977</wp:posOffset>
                </wp:positionV>
                <wp:extent cx="4843780" cy="3657600"/>
                <wp:effectExtent l="0" t="0" r="0" b="0"/>
                <wp:wrapNone/>
                <wp:docPr id="11429903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3780" cy="365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FA266D" w14:textId="14EAC93D" w:rsidR="0029672B" w:rsidRDefault="0029672B" w:rsidP="00A615A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29672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Islám: sunnitské centrum pod vedením dr. Haytham Sarhán</w:t>
                            </w:r>
                          </w:p>
                          <w:p w14:paraId="49C338EE" w14:textId="477493C9" w:rsidR="00A615AE" w:rsidRPr="00A615AE" w:rsidRDefault="00A615AE" w:rsidP="00A615A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5E0B3" w:themeColor="accent6" w:themeTint="66"/>
                                <w:sz w:val="56"/>
                                <w:szCs w:val="56"/>
                              </w:rPr>
                            </w:pPr>
                            <w:r w:rsidRPr="00A615AE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C5E0B3" w:themeColor="accent6" w:themeTint="66"/>
                                <w:sz w:val="56"/>
                                <w:szCs w:val="56"/>
                                <w:rtl/>
                              </w:rPr>
                              <w:t>مختصر حقوق دعت إليها الفطرة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953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.85pt;margin-top:142.7pt;width:381.4pt;height:4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4wWGAIAAC0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" filled="f" stroked="f" strokeweight=".5pt">
                <v:textbox>
                  <w:txbxContent>
                    <w:p w14:paraId="61FA266D" w14:textId="14EAC93D" w:rsidR="0029672B" w:rsidRDefault="0029672B" w:rsidP="00A615AE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</w:pPr>
                      <w:r w:rsidRPr="0029672B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>Islám: sunnitské centrum pod vedením dr. Haytham Sarhán</w:t>
                      </w:r>
                    </w:p>
                    <w:p w14:paraId="49C338EE" w14:textId="477493C9" w:rsidR="00A615AE" w:rsidRPr="00A615AE" w:rsidRDefault="00A615AE" w:rsidP="00A615AE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C5E0B3" w:themeColor="accent6" w:themeTint="66"/>
                          <w:sz w:val="56"/>
                          <w:szCs w:val="56"/>
                        </w:rPr>
                      </w:pPr>
                      <w:r w:rsidRPr="00A615AE">
                        <w:rPr>
                          <w:rFonts w:asciiTheme="majorBidi" w:hAnsiTheme="majorBidi" w:cs="Times New Roman"/>
                          <w:b/>
                          <w:bCs/>
                          <w:color w:val="C5E0B3" w:themeColor="accent6" w:themeTint="66"/>
                          <w:sz w:val="56"/>
                          <w:szCs w:val="56"/>
                          <w:rtl/>
                        </w:rPr>
                        <w:t>مختصر حقوق دعت إليها الفطرة</w:t>
                      </w:r>
                    </w:p>
                  </w:txbxContent>
                </v:textbox>
              </v:shape>
            </w:pict>
          </mc:Fallback>
        </mc:AlternateContent>
      </w:r>
      <w:r w:rsidR="000D2F5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E6042B" wp14:editId="3F780302">
                <wp:simplePos x="0" y="0"/>
                <wp:positionH relativeFrom="column">
                  <wp:posOffset>1724652</wp:posOffset>
                </wp:positionH>
                <wp:positionV relativeFrom="paragraph">
                  <wp:posOffset>5857265</wp:posOffset>
                </wp:positionV>
                <wp:extent cx="2327564" cy="795523"/>
                <wp:effectExtent l="0" t="0" r="0" b="5080"/>
                <wp:wrapNone/>
                <wp:docPr id="1824303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7564" cy="7955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D62433" w14:textId="77777777" w:rsidR="00A615AE" w:rsidRPr="00A615AE" w:rsidRDefault="00A615AE" w:rsidP="00A615A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C5E0B3" w:themeColor="accent6" w:themeTint="66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A615AE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C5E0B3" w:themeColor="accent6" w:themeTint="66"/>
                                <w:sz w:val="44"/>
                                <w:szCs w:val="44"/>
                                <w:rtl/>
                                <w:lang w:val="en-US"/>
                              </w:rPr>
                              <w:t>اللغة التشيكية</w:t>
                            </w:r>
                          </w:p>
                          <w:p w14:paraId="6BB3A5A0" w14:textId="213DA455" w:rsidR="000D2F5C" w:rsidRPr="000D2F5C" w:rsidRDefault="000D2F5C" w:rsidP="00A615A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0D2F5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>ČEŠTINA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6042B" id="_x0000_s1027" type="#_x0000_t202" style="position:absolute;margin-left:135.8pt;margin-top:461.2pt;width:183.25pt;height:62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" filled="f" stroked="f" strokeweight=".5pt">
                <v:textbox>
                  <w:txbxContent>
                    <w:p w14:paraId="54D62433" w14:textId="77777777" w:rsidR="00A615AE" w:rsidRPr="00A615AE" w:rsidRDefault="00A615AE" w:rsidP="00A615AE">
                      <w:pPr>
                        <w:spacing w:after="0"/>
                        <w:jc w:val="center"/>
                        <w:rPr>
                          <w:rFonts w:asciiTheme="majorBidi" w:hAnsiTheme="majorBidi" w:cs="Times New Roman"/>
                          <w:b/>
                          <w:bCs/>
                          <w:color w:val="C5E0B3" w:themeColor="accent6" w:themeTint="66"/>
                          <w:sz w:val="44"/>
                          <w:szCs w:val="44"/>
                          <w:lang w:val="en-US"/>
                        </w:rPr>
                      </w:pPr>
                      <w:r w:rsidRPr="00A615AE">
                        <w:rPr>
                          <w:rFonts w:asciiTheme="majorBidi" w:hAnsiTheme="majorBidi" w:cs="Times New Roman"/>
                          <w:b/>
                          <w:bCs/>
                          <w:color w:val="C5E0B3" w:themeColor="accent6" w:themeTint="66"/>
                          <w:sz w:val="44"/>
                          <w:szCs w:val="44"/>
                          <w:rtl/>
                          <w:lang w:val="en-US"/>
                        </w:rPr>
                        <w:t>اللغة التشيكية</w:t>
                      </w:r>
                    </w:p>
                    <w:p w14:paraId="6BB3A5A0" w14:textId="213DA455" w:rsidR="000D2F5C" w:rsidRPr="000D2F5C" w:rsidRDefault="000D2F5C" w:rsidP="00A615AE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</w:pPr>
                      <w:r w:rsidRPr="000D2F5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  <w:t>ČEŠTINA</w:t>
                      </w:r>
                    </w:p>
                  </w:txbxContent>
                </v:textbox>
              </v:shape>
            </w:pict>
          </mc:Fallback>
        </mc:AlternateContent>
      </w:r>
      <w:r w:rsidR="000D2F5C" w:rsidRPr="000D2F5C">
        <w:rPr>
          <w:noProof/>
        </w:rPr>
        <w:drawing>
          <wp:anchor distT="0" distB="0" distL="114300" distR="114300" simplePos="0" relativeHeight="251669504" behindDoc="0" locked="0" layoutInCell="1" allowOverlap="1" wp14:anchorId="403F4788" wp14:editId="1B55A04B">
            <wp:simplePos x="0" y="0"/>
            <wp:positionH relativeFrom="column">
              <wp:posOffset>2021535</wp:posOffset>
            </wp:positionH>
            <wp:positionV relativeFrom="paragraph">
              <wp:posOffset>5786013</wp:posOffset>
            </wp:positionV>
            <wp:extent cx="1734631" cy="961901"/>
            <wp:effectExtent l="0" t="0" r="0" b="0"/>
            <wp:wrapNone/>
            <wp:docPr id="188798566" name="Picture 188798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6879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9148" cy="975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2F5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29C093" wp14:editId="77957D9F">
                <wp:simplePos x="0" y="0"/>
                <wp:positionH relativeFrom="column">
                  <wp:posOffset>-852294</wp:posOffset>
                </wp:positionH>
                <wp:positionV relativeFrom="paragraph">
                  <wp:posOffset>7377306</wp:posOffset>
                </wp:positionV>
                <wp:extent cx="7457704" cy="2325304"/>
                <wp:effectExtent l="0" t="0" r="0" b="0"/>
                <wp:wrapNone/>
                <wp:docPr id="15508226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7704" cy="23253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7911FD" w14:textId="3CE329DE" w:rsidR="000D2F5C" w:rsidRPr="000D2F5C" w:rsidRDefault="000D2F5C" w:rsidP="000D2F5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0D2F5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Revised by the Sunnah College committee,</w:t>
                            </w:r>
                          </w:p>
                          <w:p w14:paraId="00B3F716" w14:textId="71CA0DF0" w:rsidR="000D2F5C" w:rsidRPr="000D2F5C" w:rsidRDefault="000D2F5C" w:rsidP="000D2F5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0D2F5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under the supervision of: Sheikh Dr. Haytham Sarhaan</w:t>
                            </w:r>
                          </w:p>
                          <w:p w14:paraId="131AAC76" w14:textId="6F85A213" w:rsidR="000D2F5C" w:rsidRPr="000D2F5C" w:rsidRDefault="000D2F5C" w:rsidP="000D2F5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0D2F5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(teacher in the Masjid of the Prophet </w:t>
                            </w:r>
                            <w:r w:rsidRPr="000D2F5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ﷺ</w:t>
                            </w:r>
                            <w:r w:rsidRPr="000D2F5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).</w:t>
                            </w:r>
                          </w:p>
                          <w:p w14:paraId="0156D774" w14:textId="74A7B6B3" w:rsidR="000D2F5C" w:rsidRPr="000D2F5C" w:rsidRDefault="000D2F5C" w:rsidP="000D2F5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0D2F5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Sarhaan.com – MahadSunnah.com</w:t>
                            </w:r>
                          </w:p>
                          <w:p w14:paraId="6E3DB912" w14:textId="0CE80A63" w:rsidR="000D2F5C" w:rsidRPr="000D2F5C" w:rsidRDefault="000D2F5C" w:rsidP="000D2F5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0D2F5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Youtube.com/@MahadSunnah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9C093" id="_x0000_s1027" type="#_x0000_t202" style="position:absolute;margin-left:-67.1pt;margin-top:580.9pt;width:587.2pt;height:18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" filled="f" stroked="f" strokeweight=".5pt">
                <v:textbox>
                  <w:txbxContent>
                    <w:p w14:paraId="357911FD" w14:textId="3CE329DE" w:rsidR="000D2F5C" w:rsidRPr="000D2F5C" w:rsidRDefault="000D2F5C" w:rsidP="000D2F5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0D2F5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Revised by the Sunnah College committee,</w:t>
                      </w:r>
                    </w:p>
                    <w:p w14:paraId="00B3F716" w14:textId="71CA0DF0" w:rsidR="000D2F5C" w:rsidRPr="000D2F5C" w:rsidRDefault="000D2F5C" w:rsidP="000D2F5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0D2F5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under the supervision of: Sheikh Dr. Haytham Sarhaan</w:t>
                      </w:r>
                    </w:p>
                    <w:p w14:paraId="131AAC76" w14:textId="6F85A213" w:rsidR="000D2F5C" w:rsidRPr="000D2F5C" w:rsidRDefault="000D2F5C" w:rsidP="000D2F5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0D2F5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(teacher in the Masjid of the Prophet </w:t>
                      </w:r>
                      <w:r w:rsidRPr="000D2F5C">
                        <w:rPr>
                          <w:rFonts w:asciiTheme="majorBidi" w:hAnsiTheme="majorBidi" w:cs="Times New Roma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>ﷺ</w:t>
                      </w:r>
                      <w:r w:rsidRPr="000D2F5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).</w:t>
                      </w:r>
                    </w:p>
                    <w:p w14:paraId="0156D774" w14:textId="74A7B6B3" w:rsidR="000D2F5C" w:rsidRPr="000D2F5C" w:rsidRDefault="000D2F5C" w:rsidP="000D2F5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0D2F5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Sarhaan.com – MahadSunnah.com</w:t>
                      </w:r>
                    </w:p>
                    <w:p w14:paraId="6E3DB912" w14:textId="0CE80A63" w:rsidR="000D2F5C" w:rsidRPr="000D2F5C" w:rsidRDefault="000D2F5C" w:rsidP="000D2F5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0D2F5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Youtube.com/@MahadSunnah</w:t>
                      </w:r>
                    </w:p>
                  </w:txbxContent>
                </v:textbox>
              </v:shape>
            </w:pict>
          </mc:Fallback>
        </mc:AlternateContent>
      </w:r>
      <w:r w:rsidR="000D2F5C" w:rsidRPr="000D2F5C">
        <w:rPr>
          <w:noProof/>
        </w:rPr>
        <w:drawing>
          <wp:anchor distT="0" distB="0" distL="114300" distR="114300" simplePos="0" relativeHeight="251665408" behindDoc="0" locked="0" layoutInCell="1" allowOverlap="1" wp14:anchorId="7F615A43" wp14:editId="48C2EB3C">
            <wp:simplePos x="0" y="0"/>
            <wp:positionH relativeFrom="column">
              <wp:posOffset>-1161052</wp:posOffset>
            </wp:positionH>
            <wp:positionV relativeFrom="paragraph">
              <wp:posOffset>7258553</wp:posOffset>
            </wp:positionV>
            <wp:extent cx="8055028" cy="2552040"/>
            <wp:effectExtent l="0" t="0" r="3175" b="1270"/>
            <wp:wrapNone/>
            <wp:docPr id="1220158821" name="Picture 1220158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6879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48247" cy="2581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2F5C">
        <w:rPr>
          <w:noProof/>
        </w:rPr>
        <w:drawing>
          <wp:anchor distT="0" distB="0" distL="114300" distR="114300" simplePos="0" relativeHeight="251663360" behindDoc="0" locked="0" layoutInCell="1" allowOverlap="1" wp14:anchorId="737E8E06" wp14:editId="3EFFAB0F">
            <wp:simplePos x="0" y="0"/>
            <wp:positionH relativeFrom="column">
              <wp:posOffset>2091690</wp:posOffset>
            </wp:positionH>
            <wp:positionV relativeFrom="paragraph">
              <wp:posOffset>-756021</wp:posOffset>
            </wp:positionV>
            <wp:extent cx="1555667" cy="1555667"/>
            <wp:effectExtent l="0" t="0" r="0" b="6985"/>
            <wp:wrapNone/>
            <wp:docPr id="240837631" name="Picture 1" descr="A white logo with a pen and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37631" name="Picture 1" descr="A white logo with a pen and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667" cy="155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F5C" w:rsidRPr="000D2F5C">
        <w:rPr>
          <w:noProof/>
        </w:rPr>
        <w:drawing>
          <wp:anchor distT="0" distB="0" distL="114300" distR="114300" simplePos="0" relativeHeight="251661312" behindDoc="0" locked="0" layoutInCell="1" allowOverlap="1" wp14:anchorId="69727200" wp14:editId="1B120378">
            <wp:simplePos x="0" y="0"/>
            <wp:positionH relativeFrom="column">
              <wp:posOffset>1996480</wp:posOffset>
            </wp:positionH>
            <wp:positionV relativeFrom="paragraph">
              <wp:posOffset>-959172</wp:posOffset>
            </wp:positionV>
            <wp:extent cx="1735102" cy="1994535"/>
            <wp:effectExtent l="0" t="0" r="0" b="5715"/>
            <wp:wrapNone/>
            <wp:docPr id="651687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6879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43214" cy="200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2F5C" w:rsidRPr="000D2F5C">
        <w:t xml:space="preserve">  </w:t>
      </w:r>
      <w:r w:rsidR="0029672B">
        <w:rPr>
          <w:noProof/>
        </w:rPr>
        <w:drawing>
          <wp:anchor distT="0" distB="0" distL="114300" distR="114300" simplePos="0" relativeHeight="251658240" behindDoc="0" locked="0" layoutInCell="1" allowOverlap="1" wp14:anchorId="62BF9C25" wp14:editId="4BCE6195">
            <wp:simplePos x="0" y="0"/>
            <wp:positionH relativeFrom="column">
              <wp:posOffset>-1363658</wp:posOffset>
            </wp:positionH>
            <wp:positionV relativeFrom="paragraph">
              <wp:posOffset>-1445260</wp:posOffset>
            </wp:positionV>
            <wp:extent cx="8256896" cy="11701820"/>
            <wp:effectExtent l="0" t="0" r="0" b="0"/>
            <wp:wrapNone/>
            <wp:docPr id="1367243925" name="Picture 1" descr="A green background with white st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243925" name="Picture 1" descr="A green background with white sta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rgbClr val="00B05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6896" cy="1170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672B">
        <w:br w:type="page"/>
      </w:r>
    </w:p>
    <w:p w14:paraId="37F9F293" w14:textId="013EEE1E" w:rsidR="00732FD4" w:rsidRDefault="001B15A3" w:rsidP="0032789A">
      <w:pPr>
        <w:jc w:val="both"/>
        <w:rPr>
          <w:rFonts w:ascii="Palatino Linotype" w:hAnsi="Palatino Linotype"/>
          <w:b/>
          <w:bCs/>
        </w:rPr>
      </w:pPr>
      <w:r w:rsidRPr="00AF76DC">
        <w:rPr>
          <w:rFonts w:ascii="Palatino Linotype" w:hAnsi="Palatino Linotype"/>
          <w:b/>
          <w:bCs/>
        </w:rPr>
        <w:lastRenderedPageBreak/>
        <w:t>Stručné shrnutí práv, která jsou dány přirozeností (</w:t>
      </w:r>
      <w:r w:rsidRPr="00AF76DC">
        <w:rPr>
          <w:rFonts w:ascii="Palatino Linotype" w:hAnsi="Palatino Linotype"/>
          <w:b/>
          <w:bCs/>
          <w:i/>
          <w:iCs/>
        </w:rPr>
        <w:t>fitra</w:t>
      </w:r>
      <w:r w:rsidRPr="00AF76DC">
        <w:rPr>
          <w:rFonts w:ascii="Palatino Linotype" w:hAnsi="Palatino Linotype"/>
          <w:b/>
          <w:bCs/>
        </w:rPr>
        <w:t>) člověka a jsou součástí božího Zákona (</w:t>
      </w:r>
      <w:r w:rsidRPr="00AF76DC">
        <w:rPr>
          <w:rFonts w:ascii="Palatino Linotype" w:hAnsi="Palatino Linotype"/>
          <w:b/>
          <w:bCs/>
          <w:i/>
          <w:iCs/>
        </w:rPr>
        <w:t>šarí´a</w:t>
      </w:r>
      <w:r w:rsidRPr="00AF76DC">
        <w:rPr>
          <w:rFonts w:ascii="Palatino Linotype" w:hAnsi="Palatino Linotype"/>
          <w:b/>
          <w:bCs/>
        </w:rPr>
        <w:t>) v anglickém jazyce. Autor: Ibn ´Uthajm</w:t>
      </w:r>
      <w:r w:rsidR="00AF76DC">
        <w:rPr>
          <w:rFonts w:ascii="Palatino Linotype" w:hAnsi="Palatino Linotype"/>
          <w:b/>
          <w:bCs/>
        </w:rPr>
        <w:t>í</w:t>
      </w:r>
      <w:r w:rsidRPr="00AF76DC">
        <w:rPr>
          <w:rFonts w:ascii="Palatino Linotype" w:hAnsi="Palatino Linotype"/>
          <w:b/>
          <w:bCs/>
        </w:rPr>
        <w:t xml:space="preserve">n, ať je k němu </w:t>
      </w:r>
      <w:r w:rsidR="007B7CAF">
        <w:rPr>
          <w:rFonts w:ascii="Palatino Linotype" w:hAnsi="Palatino Linotype"/>
          <w:b/>
          <w:bCs/>
        </w:rPr>
        <w:t>Bůh</w:t>
      </w:r>
      <w:r w:rsidRPr="00AF76DC">
        <w:rPr>
          <w:rFonts w:ascii="Palatino Linotype" w:hAnsi="Palatino Linotype"/>
          <w:b/>
          <w:bCs/>
        </w:rPr>
        <w:t xml:space="preserve"> milostivý. </w:t>
      </w:r>
    </w:p>
    <w:p w14:paraId="0CF6B3C3" w14:textId="77777777" w:rsidR="0029672B" w:rsidRPr="00AF76DC" w:rsidRDefault="0029672B" w:rsidP="0032789A">
      <w:pPr>
        <w:jc w:val="both"/>
        <w:rPr>
          <w:rFonts w:ascii="Palatino Linotype" w:hAnsi="Palatino Linotype"/>
          <w:b/>
          <w:bCs/>
        </w:rPr>
      </w:pPr>
    </w:p>
    <w:p w14:paraId="50DB4BB4" w14:textId="5919F9E7" w:rsidR="001B15A3" w:rsidRPr="00AF76DC" w:rsidRDefault="001B15A3" w:rsidP="0032789A">
      <w:pPr>
        <w:pStyle w:val="ListParagraph"/>
        <w:numPr>
          <w:ilvl w:val="0"/>
          <w:numId w:val="1"/>
        </w:numPr>
        <w:jc w:val="both"/>
        <w:rPr>
          <w:rFonts w:ascii="Palatino Linotype" w:hAnsi="Palatino Linotype"/>
          <w:b/>
          <w:bCs/>
        </w:rPr>
      </w:pPr>
      <w:r w:rsidRPr="00AF76DC">
        <w:rPr>
          <w:rFonts w:ascii="Palatino Linotype" w:hAnsi="Palatino Linotype"/>
          <w:b/>
          <w:bCs/>
        </w:rPr>
        <w:t>Práva Alláha</w:t>
      </w:r>
    </w:p>
    <w:p w14:paraId="549506AE" w14:textId="04D5D2F5" w:rsidR="001B15A3" w:rsidRPr="00AF76DC" w:rsidRDefault="001B15A3" w:rsidP="0032789A">
      <w:pPr>
        <w:jc w:val="both"/>
        <w:rPr>
          <w:rFonts w:ascii="Palatino Linotype" w:hAnsi="Palatino Linotype"/>
        </w:rPr>
      </w:pPr>
      <w:r w:rsidRPr="00AF76DC">
        <w:rPr>
          <w:rFonts w:ascii="Palatino Linotype" w:hAnsi="Palatino Linotype"/>
        </w:rPr>
        <w:t xml:space="preserve">Uctívání jeho samotného bez dalších společníků, být jeho pokorným a poníženým služebníkem, uposlechnout jeho nařízení, vyhýbat se tom, co zakázal. Jedná se o dokonalou víru (aqída), víru v pravdu a správné konání. Víra je založena na lásce a božím velebení. </w:t>
      </w:r>
    </w:p>
    <w:p w14:paraId="5B5F3FB1" w14:textId="73C2A2BB" w:rsidR="001B15A3" w:rsidRPr="00AF76DC" w:rsidRDefault="001B15A3" w:rsidP="0032789A">
      <w:pPr>
        <w:pStyle w:val="ListParagraph"/>
        <w:numPr>
          <w:ilvl w:val="0"/>
          <w:numId w:val="1"/>
        </w:numPr>
        <w:jc w:val="both"/>
        <w:rPr>
          <w:rFonts w:ascii="Palatino Linotype" w:hAnsi="Palatino Linotype"/>
          <w:b/>
          <w:bCs/>
        </w:rPr>
      </w:pPr>
      <w:r w:rsidRPr="00AF76DC">
        <w:rPr>
          <w:rFonts w:ascii="Palatino Linotype" w:hAnsi="Palatino Linotype"/>
          <w:b/>
          <w:bCs/>
        </w:rPr>
        <w:t xml:space="preserve">Práva Posla </w:t>
      </w:r>
      <w:r w:rsidR="007B7CAF">
        <w:rPr>
          <w:rFonts w:ascii="Palatino Linotype" w:hAnsi="Palatino Linotype"/>
          <w:b/>
          <w:bCs/>
        </w:rPr>
        <w:t>božího</w:t>
      </w:r>
      <w:r w:rsidRPr="00AF76DC">
        <w:rPr>
          <w:rFonts w:ascii="Palatino Linotype" w:hAnsi="Palatino Linotype"/>
          <w:b/>
          <w:bCs/>
        </w:rPr>
        <w:t xml:space="preserve">, nechť mu </w:t>
      </w:r>
      <w:r w:rsidR="007B7CAF">
        <w:rPr>
          <w:rFonts w:ascii="Palatino Linotype" w:hAnsi="Palatino Linotype"/>
          <w:b/>
          <w:bCs/>
        </w:rPr>
        <w:t>Bůh</w:t>
      </w:r>
      <w:r w:rsidRPr="00AF76DC">
        <w:rPr>
          <w:rFonts w:ascii="Palatino Linotype" w:hAnsi="Palatino Linotype"/>
          <w:b/>
          <w:bCs/>
        </w:rPr>
        <w:t xml:space="preserve"> požehná a dá mu mír</w:t>
      </w:r>
    </w:p>
    <w:p w14:paraId="3A2E24B7" w14:textId="44BC1310" w:rsidR="001B15A3" w:rsidRPr="00AF76DC" w:rsidRDefault="001B15A3" w:rsidP="0032789A">
      <w:pPr>
        <w:jc w:val="both"/>
        <w:rPr>
          <w:rFonts w:ascii="Palatino Linotype" w:hAnsi="Palatino Linotype"/>
        </w:rPr>
      </w:pPr>
      <w:r w:rsidRPr="00AF76DC">
        <w:rPr>
          <w:rFonts w:ascii="Palatino Linotype" w:hAnsi="Palatino Linotype"/>
        </w:rPr>
        <w:t xml:space="preserve">Právem proroka Muhammada, ať mu </w:t>
      </w:r>
      <w:r w:rsidR="007B7CAF">
        <w:rPr>
          <w:rFonts w:ascii="Palatino Linotype" w:hAnsi="Palatino Linotype"/>
        </w:rPr>
        <w:t>Bůh</w:t>
      </w:r>
      <w:r w:rsidRPr="00AF76DC">
        <w:rPr>
          <w:rFonts w:ascii="Palatino Linotype" w:hAnsi="Palatino Linotype"/>
        </w:rPr>
        <w:t xml:space="preserve"> požehná a dá mu mír, je být ctěn a respektován bez </w:t>
      </w:r>
      <w:r w:rsidR="009444DC" w:rsidRPr="00AF76DC">
        <w:rPr>
          <w:rFonts w:ascii="Palatino Linotype" w:hAnsi="Palatino Linotype"/>
        </w:rPr>
        <w:t>přehánění. Stejně tak je důležité věřit ve zprávy, se kterými přišel, ať už se týkaly předešlých událostí, anebo událostí budoucích. Je důležité snažit se dodržovat to, co nám přikázal a vyhýbat se tomu, před čím nás varoval. Je také potřeba věřit, že jeho vedení je naším dokonalým vedením, které hájí boží Zákon (</w:t>
      </w:r>
      <w:r w:rsidR="009444DC" w:rsidRPr="00AF76DC">
        <w:rPr>
          <w:rFonts w:ascii="Palatino Linotype" w:hAnsi="Palatino Linotype"/>
          <w:i/>
          <w:iCs/>
        </w:rPr>
        <w:t>šarí´a</w:t>
      </w:r>
      <w:r w:rsidR="009444DC" w:rsidRPr="00AF76DC">
        <w:rPr>
          <w:rFonts w:ascii="Palatino Linotype" w:hAnsi="Palatino Linotype"/>
        </w:rPr>
        <w:t>).</w:t>
      </w:r>
    </w:p>
    <w:p w14:paraId="54A308EA" w14:textId="292236E8" w:rsidR="009444DC" w:rsidRPr="00AF76DC" w:rsidRDefault="009444DC" w:rsidP="0032789A">
      <w:pPr>
        <w:pStyle w:val="ListParagraph"/>
        <w:numPr>
          <w:ilvl w:val="0"/>
          <w:numId w:val="1"/>
        </w:numPr>
        <w:jc w:val="both"/>
        <w:rPr>
          <w:rFonts w:ascii="Palatino Linotype" w:hAnsi="Palatino Linotype"/>
          <w:b/>
          <w:bCs/>
        </w:rPr>
      </w:pPr>
      <w:r w:rsidRPr="00AF76DC">
        <w:rPr>
          <w:rFonts w:ascii="Palatino Linotype" w:hAnsi="Palatino Linotype"/>
          <w:b/>
          <w:bCs/>
        </w:rPr>
        <w:t>Práva rodičů</w:t>
      </w:r>
    </w:p>
    <w:p w14:paraId="20A13C7F" w14:textId="47220AA8" w:rsidR="009444DC" w:rsidRPr="00AF76DC" w:rsidRDefault="009444DC" w:rsidP="0032789A">
      <w:pPr>
        <w:jc w:val="both"/>
        <w:rPr>
          <w:rFonts w:ascii="Palatino Linotype" w:hAnsi="Palatino Linotype"/>
        </w:rPr>
      </w:pPr>
      <w:r w:rsidRPr="00AF76DC">
        <w:rPr>
          <w:rFonts w:ascii="Palatino Linotype" w:hAnsi="Palatino Linotype"/>
        </w:rPr>
        <w:t>Buďte spravedliví ke svým rodičům tím, že se k nim budete chovat s</w:t>
      </w:r>
      <w:r w:rsidR="001A3BEC" w:rsidRPr="00AF76DC">
        <w:rPr>
          <w:rFonts w:ascii="Palatino Linotype" w:hAnsi="Palatino Linotype"/>
        </w:rPr>
        <w:t> </w:t>
      </w:r>
      <w:r w:rsidRPr="00AF76DC">
        <w:rPr>
          <w:rFonts w:ascii="Palatino Linotype" w:hAnsi="Palatino Linotype"/>
        </w:rPr>
        <w:t>láskou</w:t>
      </w:r>
      <w:r w:rsidR="001A3BEC" w:rsidRPr="00AF76DC">
        <w:rPr>
          <w:rFonts w:ascii="Palatino Linotype" w:hAnsi="Palatino Linotype"/>
        </w:rPr>
        <w:t xml:space="preserve"> ve slovech i činech, svým majetkem i tělem. Budete poslouchat jejich přikázání, která ovšem nejdou proti uposlechnutí Alláha a nezpůsobují vám újmu. </w:t>
      </w:r>
    </w:p>
    <w:p w14:paraId="7FFFA2DF" w14:textId="50D325B4" w:rsidR="001A3BEC" w:rsidRPr="00AF76DC" w:rsidRDefault="001A3BEC" w:rsidP="0032789A">
      <w:pPr>
        <w:pStyle w:val="ListParagraph"/>
        <w:numPr>
          <w:ilvl w:val="0"/>
          <w:numId w:val="1"/>
        </w:numPr>
        <w:jc w:val="both"/>
        <w:rPr>
          <w:rFonts w:ascii="Palatino Linotype" w:hAnsi="Palatino Linotype"/>
          <w:b/>
          <w:bCs/>
        </w:rPr>
      </w:pPr>
      <w:r w:rsidRPr="00AF76DC">
        <w:rPr>
          <w:rFonts w:ascii="Palatino Linotype" w:hAnsi="Palatino Linotype"/>
          <w:b/>
          <w:bCs/>
        </w:rPr>
        <w:t>Práva dětí/potomků</w:t>
      </w:r>
    </w:p>
    <w:p w14:paraId="4F5A5769" w14:textId="50F87142" w:rsidR="001A3BEC" w:rsidRPr="00AF76DC" w:rsidRDefault="001A3BEC" w:rsidP="0032789A">
      <w:pPr>
        <w:pStyle w:val="ListParagraph"/>
        <w:numPr>
          <w:ilvl w:val="0"/>
          <w:numId w:val="2"/>
        </w:numPr>
        <w:jc w:val="both"/>
        <w:rPr>
          <w:rFonts w:ascii="Palatino Linotype" w:hAnsi="Palatino Linotype"/>
        </w:rPr>
      </w:pPr>
      <w:r w:rsidRPr="00AF76DC">
        <w:rPr>
          <w:rFonts w:ascii="Palatino Linotype" w:hAnsi="Palatino Linotype"/>
        </w:rPr>
        <w:t xml:space="preserve"> Snaha o rozvinutí jejich znalostí náboženství a morálních hodnot.</w:t>
      </w:r>
    </w:p>
    <w:p w14:paraId="661DD0BC" w14:textId="56C0E9ED" w:rsidR="001A3BEC" w:rsidRPr="00AF76DC" w:rsidRDefault="001A3BEC" w:rsidP="0032789A">
      <w:pPr>
        <w:pStyle w:val="ListParagraph"/>
        <w:numPr>
          <w:ilvl w:val="0"/>
          <w:numId w:val="2"/>
        </w:numPr>
        <w:jc w:val="both"/>
        <w:rPr>
          <w:rFonts w:ascii="Palatino Linotype" w:hAnsi="Palatino Linotype"/>
        </w:rPr>
      </w:pPr>
      <w:r w:rsidRPr="00AF76DC">
        <w:rPr>
          <w:rFonts w:ascii="Palatino Linotype" w:hAnsi="Palatino Linotype"/>
        </w:rPr>
        <w:t xml:space="preserve">Vynakládání na ně ze svého majetku, bez přehánění či zanedbávání. </w:t>
      </w:r>
    </w:p>
    <w:p w14:paraId="41DAFC91" w14:textId="3EDA21E3" w:rsidR="001A3BEC" w:rsidRPr="00AF76DC" w:rsidRDefault="001A3BEC" w:rsidP="0032789A">
      <w:pPr>
        <w:pStyle w:val="ListParagraph"/>
        <w:numPr>
          <w:ilvl w:val="0"/>
          <w:numId w:val="2"/>
        </w:numPr>
        <w:jc w:val="both"/>
        <w:rPr>
          <w:rFonts w:ascii="Palatino Linotype" w:hAnsi="Palatino Linotype"/>
        </w:rPr>
      </w:pPr>
      <w:r w:rsidRPr="00AF76DC">
        <w:rPr>
          <w:rFonts w:ascii="Palatino Linotype" w:hAnsi="Palatino Linotype"/>
        </w:rPr>
        <w:t>Neupřednostňování žádného z nich.</w:t>
      </w:r>
    </w:p>
    <w:p w14:paraId="5152D443" w14:textId="77777777" w:rsidR="001A3BEC" w:rsidRPr="00AF76DC" w:rsidRDefault="001A3BEC" w:rsidP="0032789A">
      <w:pPr>
        <w:pStyle w:val="ListParagraph"/>
        <w:jc w:val="both"/>
        <w:rPr>
          <w:rFonts w:ascii="Palatino Linotype" w:hAnsi="Palatino Linotype"/>
        </w:rPr>
      </w:pPr>
    </w:p>
    <w:p w14:paraId="545BD20E" w14:textId="1008E798" w:rsidR="001A3BEC" w:rsidRPr="00AF76DC" w:rsidRDefault="001A3BEC" w:rsidP="0032789A">
      <w:pPr>
        <w:pStyle w:val="ListParagraph"/>
        <w:numPr>
          <w:ilvl w:val="0"/>
          <w:numId w:val="1"/>
        </w:numPr>
        <w:jc w:val="both"/>
        <w:rPr>
          <w:rFonts w:ascii="Palatino Linotype" w:hAnsi="Palatino Linotype"/>
          <w:b/>
          <w:bCs/>
        </w:rPr>
      </w:pPr>
      <w:r w:rsidRPr="00AF76DC">
        <w:rPr>
          <w:rFonts w:ascii="Palatino Linotype" w:hAnsi="Palatino Linotype"/>
          <w:b/>
          <w:bCs/>
        </w:rPr>
        <w:t xml:space="preserve">Práva příbuzných </w:t>
      </w:r>
    </w:p>
    <w:p w14:paraId="40A96D7D" w14:textId="52A072D9" w:rsidR="001A3BEC" w:rsidRPr="00AF76DC" w:rsidRDefault="001A3BEC" w:rsidP="0032789A">
      <w:pPr>
        <w:jc w:val="both"/>
        <w:rPr>
          <w:rFonts w:ascii="Palatino Linotype" w:hAnsi="Palatino Linotype"/>
        </w:rPr>
      </w:pPr>
      <w:r w:rsidRPr="00AF76DC">
        <w:rPr>
          <w:rFonts w:ascii="Palatino Linotype" w:hAnsi="Palatino Linotype"/>
        </w:rPr>
        <w:t xml:space="preserve">Udržovat dobré vztahy, být pro ně přínosem a podporovat je podle potřeby. </w:t>
      </w:r>
    </w:p>
    <w:p w14:paraId="7062CEF6" w14:textId="2B0AAB29" w:rsidR="001A3BEC" w:rsidRPr="00AF76DC" w:rsidRDefault="001A3BEC" w:rsidP="0032789A">
      <w:pPr>
        <w:pStyle w:val="ListParagraph"/>
        <w:numPr>
          <w:ilvl w:val="0"/>
          <w:numId w:val="1"/>
        </w:numPr>
        <w:jc w:val="both"/>
        <w:rPr>
          <w:rFonts w:ascii="Palatino Linotype" w:hAnsi="Palatino Linotype"/>
          <w:b/>
          <w:bCs/>
        </w:rPr>
      </w:pPr>
      <w:r w:rsidRPr="00AF76DC">
        <w:rPr>
          <w:rFonts w:ascii="Palatino Linotype" w:hAnsi="Palatino Linotype"/>
          <w:b/>
          <w:bCs/>
        </w:rPr>
        <w:t>Práva manželů</w:t>
      </w:r>
    </w:p>
    <w:p w14:paraId="53551F88" w14:textId="6CC68F49" w:rsidR="001A3BEC" w:rsidRPr="00AF76DC" w:rsidRDefault="001A3BEC" w:rsidP="0032789A">
      <w:pPr>
        <w:jc w:val="both"/>
        <w:rPr>
          <w:rFonts w:ascii="Palatino Linotype" w:hAnsi="Palatino Linotype"/>
        </w:rPr>
      </w:pPr>
      <w:r w:rsidRPr="00AF76DC">
        <w:rPr>
          <w:rFonts w:ascii="Palatino Linotype" w:hAnsi="Palatino Linotype"/>
        </w:rPr>
        <w:t xml:space="preserve">Žít v dobrém duchu, chovat se k sobě tolerantně. Manžel je povinen zajistit manželku finančně; starat se o bydlení, jídlo a ošacení. Pokud má více manželek, chová se k nim stejným spravedlivým způsobem. Manželka uposlechne manžela ve všem, co není v nesouladu s nařízením </w:t>
      </w:r>
      <w:r w:rsidR="007B7CAF">
        <w:rPr>
          <w:rFonts w:ascii="Palatino Linotype" w:hAnsi="Palatino Linotype"/>
        </w:rPr>
        <w:t>božím</w:t>
      </w:r>
      <w:r w:rsidRPr="00AF76DC">
        <w:rPr>
          <w:rFonts w:ascii="Palatino Linotype" w:hAnsi="Palatino Linotype"/>
        </w:rPr>
        <w:t xml:space="preserve"> a chrání jeho majetek. </w:t>
      </w:r>
    </w:p>
    <w:p w14:paraId="40A69106" w14:textId="0F26D8F8" w:rsidR="00AB7D4F" w:rsidRPr="00AF76DC" w:rsidRDefault="00AB7D4F" w:rsidP="0032789A">
      <w:pPr>
        <w:pStyle w:val="ListParagraph"/>
        <w:numPr>
          <w:ilvl w:val="0"/>
          <w:numId w:val="1"/>
        </w:numPr>
        <w:jc w:val="both"/>
        <w:rPr>
          <w:rFonts w:ascii="Palatino Linotype" w:hAnsi="Palatino Linotype"/>
          <w:b/>
          <w:bCs/>
        </w:rPr>
      </w:pPr>
      <w:r w:rsidRPr="00AF76DC">
        <w:rPr>
          <w:rFonts w:ascii="Palatino Linotype" w:hAnsi="Palatino Linotype"/>
          <w:b/>
          <w:bCs/>
        </w:rPr>
        <w:t xml:space="preserve">Práva vládců a poddaných </w:t>
      </w:r>
    </w:p>
    <w:p w14:paraId="1FE72865" w14:textId="56873D8F" w:rsidR="00AB7D4F" w:rsidRPr="00AF76DC" w:rsidRDefault="00AB7D4F" w:rsidP="0032789A">
      <w:pPr>
        <w:jc w:val="both"/>
        <w:rPr>
          <w:rFonts w:ascii="Palatino Linotype" w:hAnsi="Palatino Linotype"/>
        </w:rPr>
      </w:pPr>
      <w:r w:rsidRPr="00AF76DC">
        <w:rPr>
          <w:rFonts w:ascii="Palatino Linotype" w:hAnsi="Palatino Linotype"/>
        </w:rPr>
        <w:t xml:space="preserve">Vládci musí zodpovídat za důvěru, která jim byla svěřena a vést své poddané po správné cestě. To jim bude přínosem v tomto světě i světě posmrtném. Touto cestou je cesta věřících. </w:t>
      </w:r>
    </w:p>
    <w:p w14:paraId="1D518266" w14:textId="64A4876D" w:rsidR="00AB7D4F" w:rsidRDefault="00AB7D4F" w:rsidP="0032789A">
      <w:pPr>
        <w:jc w:val="both"/>
        <w:rPr>
          <w:rFonts w:ascii="Palatino Linotype" w:hAnsi="Palatino Linotype"/>
        </w:rPr>
      </w:pPr>
      <w:r w:rsidRPr="00AF76DC">
        <w:rPr>
          <w:rFonts w:ascii="Palatino Linotype" w:hAnsi="Palatino Linotype"/>
        </w:rPr>
        <w:t xml:space="preserve">Poddaní vládcům dobře radí v té oblasti, za kterou jsou zodpovědní. Připomínají jim pokud se stanou nedbalými a prosí za ně </w:t>
      </w:r>
      <w:r w:rsidR="007B7CAF">
        <w:rPr>
          <w:rFonts w:ascii="Palatino Linotype" w:hAnsi="Palatino Linotype"/>
        </w:rPr>
        <w:t>Boha</w:t>
      </w:r>
      <w:r w:rsidRPr="00AF76DC">
        <w:rPr>
          <w:rFonts w:ascii="Palatino Linotype" w:hAnsi="Palatino Linotype"/>
        </w:rPr>
        <w:t xml:space="preserve">, pokud se odchýlí od správné cesty. Poslouchají jejich nařízení, pokud nejsou v nesouladu s nařízeními </w:t>
      </w:r>
      <w:r w:rsidR="007B7CAF">
        <w:rPr>
          <w:rFonts w:ascii="Palatino Linotype" w:hAnsi="Palatino Linotype"/>
        </w:rPr>
        <w:t>Boha</w:t>
      </w:r>
      <w:r w:rsidRPr="00AF76DC">
        <w:rPr>
          <w:rFonts w:ascii="Palatino Linotype" w:hAnsi="Palatino Linotype"/>
        </w:rPr>
        <w:t xml:space="preserve">. </w:t>
      </w:r>
    </w:p>
    <w:p w14:paraId="5CD20F85" w14:textId="77777777" w:rsidR="0029672B" w:rsidRPr="00AF76DC" w:rsidRDefault="0029672B" w:rsidP="0032789A">
      <w:pPr>
        <w:jc w:val="both"/>
        <w:rPr>
          <w:rFonts w:ascii="Palatino Linotype" w:hAnsi="Palatino Linotype"/>
        </w:rPr>
      </w:pPr>
    </w:p>
    <w:p w14:paraId="579F61D4" w14:textId="64193C74" w:rsidR="00AB7D4F" w:rsidRPr="00AF76DC" w:rsidRDefault="00AB7D4F" w:rsidP="0032789A">
      <w:pPr>
        <w:pStyle w:val="ListParagraph"/>
        <w:numPr>
          <w:ilvl w:val="0"/>
          <w:numId w:val="1"/>
        </w:numPr>
        <w:jc w:val="both"/>
        <w:rPr>
          <w:rFonts w:ascii="Palatino Linotype" w:hAnsi="Palatino Linotype"/>
          <w:b/>
          <w:bCs/>
        </w:rPr>
      </w:pPr>
      <w:r w:rsidRPr="00AF76DC">
        <w:rPr>
          <w:rFonts w:ascii="Palatino Linotype" w:hAnsi="Palatino Linotype"/>
          <w:b/>
          <w:bCs/>
        </w:rPr>
        <w:t xml:space="preserve">Práva sousedů </w:t>
      </w:r>
    </w:p>
    <w:p w14:paraId="03F3064E" w14:textId="52D6A924" w:rsidR="00AB7D4F" w:rsidRPr="00AF76DC" w:rsidRDefault="00AB7D4F" w:rsidP="0032789A">
      <w:pPr>
        <w:jc w:val="both"/>
        <w:rPr>
          <w:rFonts w:ascii="Palatino Linotype" w:hAnsi="Palatino Linotype"/>
        </w:rPr>
      </w:pPr>
      <w:r w:rsidRPr="00AF76DC">
        <w:rPr>
          <w:rFonts w:ascii="Palatino Linotype" w:hAnsi="Palatino Linotype"/>
        </w:rPr>
        <w:t>Soused je někdo, kdo žije v tvé blízkosti. Měl bys mu být prospěšný svým majetkem,</w:t>
      </w:r>
      <w:r w:rsidR="00F70DCA" w:rsidRPr="00AF76DC">
        <w:rPr>
          <w:rFonts w:ascii="Palatino Linotype" w:hAnsi="Palatino Linotype"/>
        </w:rPr>
        <w:t xml:space="preserve"> případně</w:t>
      </w:r>
      <w:r w:rsidRPr="00AF76DC">
        <w:rPr>
          <w:rFonts w:ascii="Palatino Linotype" w:hAnsi="Palatino Linotype"/>
        </w:rPr>
        <w:t xml:space="preserve"> </w:t>
      </w:r>
      <w:r w:rsidR="00F70DCA" w:rsidRPr="00AF76DC">
        <w:rPr>
          <w:rFonts w:ascii="Palatino Linotype" w:hAnsi="Palatino Linotype"/>
        </w:rPr>
        <w:t xml:space="preserve">svou pozicí. Měl by ses vyvarovat jakéhokoliv slovního i fyzického škození. </w:t>
      </w:r>
    </w:p>
    <w:p w14:paraId="10239C81" w14:textId="0D2794A7" w:rsidR="00F70DCA" w:rsidRPr="00AF76DC" w:rsidRDefault="00F70DCA" w:rsidP="0032789A">
      <w:pPr>
        <w:pStyle w:val="ListParagraph"/>
        <w:numPr>
          <w:ilvl w:val="0"/>
          <w:numId w:val="3"/>
        </w:numPr>
        <w:jc w:val="both"/>
        <w:rPr>
          <w:rFonts w:ascii="Palatino Linotype" w:hAnsi="Palatino Linotype"/>
        </w:rPr>
      </w:pPr>
      <w:r w:rsidRPr="00AF76DC">
        <w:rPr>
          <w:rFonts w:ascii="Palatino Linotype" w:hAnsi="Palatino Linotype"/>
        </w:rPr>
        <w:t xml:space="preserve">Pokud je příbuzným a muslimem, vztahují se na něho práva souseda, příbuzného a muslima. </w:t>
      </w:r>
    </w:p>
    <w:p w14:paraId="427E83C3" w14:textId="0393B009" w:rsidR="00F70DCA" w:rsidRPr="00AF76DC" w:rsidRDefault="00F70DCA" w:rsidP="0032789A">
      <w:pPr>
        <w:pStyle w:val="ListParagraph"/>
        <w:numPr>
          <w:ilvl w:val="0"/>
          <w:numId w:val="3"/>
        </w:numPr>
        <w:jc w:val="both"/>
        <w:rPr>
          <w:rFonts w:ascii="Palatino Linotype" w:hAnsi="Palatino Linotype"/>
        </w:rPr>
      </w:pPr>
      <w:r w:rsidRPr="00AF76DC">
        <w:rPr>
          <w:rFonts w:ascii="Palatino Linotype" w:hAnsi="Palatino Linotype"/>
        </w:rPr>
        <w:t xml:space="preserve">Pokud je muslim a není příbuzný, vztahují se na něho práva souseda a muslima. </w:t>
      </w:r>
    </w:p>
    <w:p w14:paraId="6D1115F0" w14:textId="0552FEDD" w:rsidR="00F70DCA" w:rsidRPr="00AF76DC" w:rsidRDefault="00F70DCA" w:rsidP="0032789A">
      <w:pPr>
        <w:pStyle w:val="ListParagraph"/>
        <w:numPr>
          <w:ilvl w:val="0"/>
          <w:numId w:val="3"/>
        </w:numPr>
        <w:jc w:val="both"/>
        <w:rPr>
          <w:rFonts w:ascii="Palatino Linotype" w:hAnsi="Palatino Linotype"/>
        </w:rPr>
      </w:pPr>
      <w:r w:rsidRPr="00AF76DC">
        <w:rPr>
          <w:rFonts w:ascii="Palatino Linotype" w:hAnsi="Palatino Linotype"/>
        </w:rPr>
        <w:t xml:space="preserve">Pokud je příbuzný a není muslim, vztahují se na něho práva souseda a příbuzného. </w:t>
      </w:r>
    </w:p>
    <w:p w14:paraId="5C0826F8" w14:textId="61DB89DC" w:rsidR="00F70DCA" w:rsidRPr="00AF76DC" w:rsidRDefault="00F70DCA" w:rsidP="0032789A">
      <w:pPr>
        <w:pStyle w:val="ListParagraph"/>
        <w:numPr>
          <w:ilvl w:val="0"/>
          <w:numId w:val="3"/>
        </w:numPr>
        <w:jc w:val="both"/>
        <w:rPr>
          <w:rFonts w:ascii="Palatino Linotype" w:hAnsi="Palatino Linotype"/>
        </w:rPr>
      </w:pPr>
      <w:r w:rsidRPr="00AF76DC">
        <w:rPr>
          <w:rFonts w:ascii="Palatino Linotype" w:hAnsi="Palatino Linotype"/>
        </w:rPr>
        <w:t xml:space="preserve">Pokud není příbuzný a není muslimem, vztahuje se na něho právo souseda. </w:t>
      </w:r>
    </w:p>
    <w:p w14:paraId="3E449A0F" w14:textId="77777777" w:rsidR="00F70DCA" w:rsidRPr="00AF76DC" w:rsidRDefault="00F70DCA" w:rsidP="0032789A">
      <w:pPr>
        <w:pStyle w:val="ListParagraph"/>
        <w:ind w:left="1080"/>
        <w:jc w:val="both"/>
        <w:rPr>
          <w:rFonts w:ascii="Palatino Linotype" w:hAnsi="Palatino Linotype"/>
        </w:rPr>
      </w:pPr>
    </w:p>
    <w:p w14:paraId="5CE473F4" w14:textId="34E90F93" w:rsidR="00F70DCA" w:rsidRPr="00AF76DC" w:rsidRDefault="00F70DCA" w:rsidP="0032789A">
      <w:pPr>
        <w:pStyle w:val="ListParagraph"/>
        <w:numPr>
          <w:ilvl w:val="0"/>
          <w:numId w:val="1"/>
        </w:numPr>
        <w:jc w:val="both"/>
        <w:rPr>
          <w:rFonts w:ascii="Palatino Linotype" w:hAnsi="Palatino Linotype"/>
          <w:b/>
          <w:bCs/>
        </w:rPr>
      </w:pPr>
      <w:r w:rsidRPr="00AF76DC">
        <w:rPr>
          <w:rFonts w:ascii="Palatino Linotype" w:hAnsi="Palatino Linotype"/>
          <w:b/>
          <w:bCs/>
        </w:rPr>
        <w:t xml:space="preserve">Práva muslimů obecně </w:t>
      </w:r>
    </w:p>
    <w:p w14:paraId="6C07372B" w14:textId="15169EB4" w:rsidR="00F70DCA" w:rsidRPr="00AF76DC" w:rsidRDefault="00F70DCA" w:rsidP="0032789A">
      <w:pPr>
        <w:jc w:val="both"/>
        <w:rPr>
          <w:rFonts w:ascii="Palatino Linotype" w:hAnsi="Palatino Linotype"/>
        </w:rPr>
      </w:pPr>
      <w:r w:rsidRPr="00AF76DC">
        <w:rPr>
          <w:rFonts w:ascii="Palatino Linotype" w:hAnsi="Palatino Linotype"/>
        </w:rPr>
        <w:t>Muslim má právo na pozdravení míru</w:t>
      </w:r>
    </w:p>
    <w:p w14:paraId="1FD30CF3" w14:textId="0463D29D" w:rsidR="00F70DCA" w:rsidRPr="00AF76DC" w:rsidRDefault="00F70DCA" w:rsidP="0032789A">
      <w:pPr>
        <w:jc w:val="both"/>
        <w:rPr>
          <w:rFonts w:ascii="Palatino Linotype" w:hAnsi="Palatino Linotype"/>
        </w:rPr>
      </w:pPr>
      <w:r w:rsidRPr="00AF76DC">
        <w:rPr>
          <w:rFonts w:ascii="Palatino Linotype" w:hAnsi="Palatino Linotype"/>
        </w:rPr>
        <w:t xml:space="preserve">Pokud někoho pozve, měla by být jeho pozvánka akceptována </w:t>
      </w:r>
    </w:p>
    <w:p w14:paraId="04938F88" w14:textId="1E095125" w:rsidR="00F70DCA" w:rsidRPr="00AF76DC" w:rsidRDefault="00F70DCA" w:rsidP="0032789A">
      <w:pPr>
        <w:jc w:val="both"/>
        <w:rPr>
          <w:rFonts w:ascii="Palatino Linotype" w:hAnsi="Palatino Linotype"/>
        </w:rPr>
      </w:pPr>
      <w:r w:rsidRPr="00AF76DC">
        <w:rPr>
          <w:rFonts w:ascii="Palatino Linotype" w:hAnsi="Palatino Linotype"/>
        </w:rPr>
        <w:t xml:space="preserve">Pokud se tě dotáže na radu, měl bys mu ji udělit </w:t>
      </w:r>
    </w:p>
    <w:p w14:paraId="667AC671" w14:textId="25150FD7" w:rsidR="00F70DCA" w:rsidRPr="00AF76DC" w:rsidRDefault="00F70DCA" w:rsidP="0032789A">
      <w:pPr>
        <w:jc w:val="both"/>
        <w:rPr>
          <w:rFonts w:ascii="Palatino Linotype" w:hAnsi="Palatino Linotype"/>
        </w:rPr>
      </w:pPr>
      <w:r w:rsidRPr="00AF76DC">
        <w:rPr>
          <w:rFonts w:ascii="Palatino Linotype" w:hAnsi="Palatino Linotype"/>
        </w:rPr>
        <w:t xml:space="preserve">Pokud zakašle a pronese </w:t>
      </w:r>
      <w:r w:rsidRPr="00AF76DC">
        <w:rPr>
          <w:rFonts w:ascii="Palatino Linotype" w:hAnsi="Palatino Linotype"/>
          <w:i/>
          <w:iCs/>
        </w:rPr>
        <w:t>alhamduli´Allah</w:t>
      </w:r>
      <w:r w:rsidRPr="00AF76DC">
        <w:rPr>
          <w:rFonts w:ascii="Palatino Linotype" w:hAnsi="Palatino Linotype"/>
        </w:rPr>
        <w:t xml:space="preserve">, měl bys říct </w:t>
      </w:r>
      <w:r w:rsidRPr="00AF76DC">
        <w:rPr>
          <w:rFonts w:ascii="Palatino Linotype" w:hAnsi="Palatino Linotype"/>
          <w:i/>
          <w:iCs/>
        </w:rPr>
        <w:t>jarhamkumu´Llah</w:t>
      </w:r>
    </w:p>
    <w:p w14:paraId="340D797B" w14:textId="7C019E53" w:rsidR="00F70DCA" w:rsidRPr="00AF76DC" w:rsidRDefault="00F70DCA" w:rsidP="0032789A">
      <w:pPr>
        <w:jc w:val="both"/>
        <w:rPr>
          <w:rFonts w:ascii="Palatino Linotype" w:hAnsi="Palatino Linotype"/>
        </w:rPr>
      </w:pPr>
      <w:r w:rsidRPr="00AF76DC">
        <w:rPr>
          <w:rFonts w:ascii="Palatino Linotype" w:hAnsi="Palatino Linotype"/>
        </w:rPr>
        <w:t xml:space="preserve">Pokud je nemocný, navštiv ho </w:t>
      </w:r>
    </w:p>
    <w:p w14:paraId="6523D11C" w14:textId="31B2ECCA" w:rsidR="00F70DCA" w:rsidRPr="00AF76DC" w:rsidRDefault="00F70DCA" w:rsidP="0032789A">
      <w:pPr>
        <w:jc w:val="both"/>
        <w:rPr>
          <w:rFonts w:ascii="Palatino Linotype" w:hAnsi="Palatino Linotype"/>
        </w:rPr>
      </w:pPr>
      <w:r w:rsidRPr="00AF76DC">
        <w:rPr>
          <w:rFonts w:ascii="Palatino Linotype" w:hAnsi="Palatino Linotype"/>
        </w:rPr>
        <w:t xml:space="preserve">Pokud zemře, měl bys jít na jeho pohřeb </w:t>
      </w:r>
    </w:p>
    <w:p w14:paraId="3832DB39" w14:textId="5818A855" w:rsidR="00F70DCA" w:rsidRPr="00AF76DC" w:rsidRDefault="00F70DCA" w:rsidP="0032789A">
      <w:pPr>
        <w:jc w:val="both"/>
        <w:rPr>
          <w:rFonts w:ascii="Palatino Linotype" w:hAnsi="Palatino Linotype"/>
        </w:rPr>
      </w:pPr>
      <w:r w:rsidRPr="00AF76DC">
        <w:rPr>
          <w:rFonts w:ascii="Palatino Linotype" w:hAnsi="Palatino Linotype"/>
        </w:rPr>
        <w:t xml:space="preserve">Vynasnaž se vyhnout se tomu, abys mu jakýmkoliv způsobem ublížil </w:t>
      </w:r>
    </w:p>
    <w:p w14:paraId="44FEB486" w14:textId="76432C5E" w:rsidR="00A865D5" w:rsidRPr="00AF76DC" w:rsidRDefault="00A865D5" w:rsidP="0032789A">
      <w:pPr>
        <w:jc w:val="both"/>
        <w:rPr>
          <w:rFonts w:ascii="Palatino Linotype" w:hAnsi="Palatino Linotype"/>
        </w:rPr>
      </w:pPr>
      <w:r w:rsidRPr="00AF76DC">
        <w:rPr>
          <w:rFonts w:ascii="Palatino Linotype" w:hAnsi="Palatino Linotype"/>
        </w:rPr>
        <w:t xml:space="preserve">Existuje mnoho práv muslimů a je možné je shrnout vyprávěním Proroka </w:t>
      </w:r>
      <w:r w:rsidR="0032789A">
        <w:rPr>
          <w:rFonts w:ascii="Palatino Linotype" w:hAnsi="Palatino Linotype"/>
        </w:rPr>
        <w:t xml:space="preserve">- </w:t>
      </w:r>
      <w:r w:rsidRPr="00AF76DC">
        <w:rPr>
          <w:rFonts w:ascii="Palatino Linotype" w:hAnsi="Palatino Linotype"/>
        </w:rPr>
        <w:t xml:space="preserve">ať mu </w:t>
      </w:r>
      <w:r w:rsidR="0032789A">
        <w:rPr>
          <w:rFonts w:ascii="Palatino Linotype" w:hAnsi="Palatino Linotype"/>
        </w:rPr>
        <w:t>Bůh</w:t>
      </w:r>
      <w:r w:rsidRPr="00AF76DC">
        <w:rPr>
          <w:rFonts w:ascii="Palatino Linotype" w:hAnsi="Palatino Linotype"/>
        </w:rPr>
        <w:t xml:space="preserve"> požehná a dá mu mír: „Muslim je bratrem Muslima.“ Pokud se člověk bude tímto řídit, bude se snažit o co nejlepší chování a bude se vyhýbat tomu, co by jeho bratru mohlo ublížit. </w:t>
      </w:r>
    </w:p>
    <w:p w14:paraId="316FABFB" w14:textId="6D0851F4" w:rsidR="00F70DCA" w:rsidRPr="00AF76DC" w:rsidRDefault="00F70DCA" w:rsidP="0032789A">
      <w:pPr>
        <w:pStyle w:val="ListParagraph"/>
        <w:numPr>
          <w:ilvl w:val="0"/>
          <w:numId w:val="1"/>
        </w:numPr>
        <w:jc w:val="both"/>
        <w:rPr>
          <w:rFonts w:ascii="Palatino Linotype" w:hAnsi="Palatino Linotype"/>
          <w:b/>
          <w:bCs/>
        </w:rPr>
      </w:pPr>
      <w:r w:rsidRPr="00AF76DC">
        <w:rPr>
          <w:rFonts w:ascii="Palatino Linotype" w:hAnsi="Palatino Linotype"/>
          <w:b/>
          <w:bCs/>
        </w:rPr>
        <w:t xml:space="preserve">Práva nemuslimů </w:t>
      </w:r>
    </w:p>
    <w:p w14:paraId="733CEEDB" w14:textId="7FBB055E" w:rsidR="00A865D5" w:rsidRPr="00AF76DC" w:rsidRDefault="00A865D5" w:rsidP="0032789A">
      <w:pPr>
        <w:jc w:val="both"/>
        <w:rPr>
          <w:rFonts w:ascii="Palatino Linotype" w:hAnsi="Palatino Linotype"/>
        </w:rPr>
      </w:pPr>
      <w:r w:rsidRPr="00AF76DC">
        <w:rPr>
          <w:rFonts w:ascii="Palatino Linotype" w:hAnsi="Palatino Linotype"/>
        </w:rPr>
        <w:t xml:space="preserve">Muslimský vládce musí nad nimi vládnout islámským právem; v jejich životech, majetku, cti a nastavit hranice toho, co je již zakázané, musí je chránit a neubližovat jim. </w:t>
      </w:r>
    </w:p>
    <w:p w14:paraId="44C9EE9E" w14:textId="62E861F6" w:rsidR="00A865D5" w:rsidRPr="00AF76DC" w:rsidRDefault="00A865D5" w:rsidP="0032789A">
      <w:pPr>
        <w:jc w:val="both"/>
        <w:rPr>
          <w:rFonts w:ascii="Palatino Linotype" w:hAnsi="Palatino Linotype"/>
        </w:rPr>
      </w:pPr>
      <w:r w:rsidRPr="00AF76DC">
        <w:rPr>
          <w:rFonts w:ascii="Palatino Linotype" w:hAnsi="Palatino Linotype"/>
        </w:rPr>
        <w:t xml:space="preserve">Nevěřící musí být odlišeni od muslimů oblečením. Také by neměli konat své náboženské rituály veřejně (např. zvony). </w:t>
      </w:r>
    </w:p>
    <w:p w14:paraId="674EA04B" w14:textId="77777777" w:rsidR="00AF76DC" w:rsidRPr="00AF76DC" w:rsidRDefault="00AF76DC" w:rsidP="00A865D5">
      <w:pPr>
        <w:rPr>
          <w:rFonts w:ascii="Palatino Linotype" w:hAnsi="Palatino Linotype"/>
        </w:rPr>
      </w:pPr>
    </w:p>
    <w:p w14:paraId="14D5D674" w14:textId="77777777" w:rsidR="00AF76DC" w:rsidRPr="00AF76DC" w:rsidRDefault="00AF76DC" w:rsidP="00A865D5">
      <w:pPr>
        <w:rPr>
          <w:rFonts w:ascii="Palatino Linotype" w:hAnsi="Palatino Linotype"/>
        </w:rPr>
      </w:pPr>
    </w:p>
    <w:p w14:paraId="5101E6D8" w14:textId="77777777" w:rsidR="00AF76DC" w:rsidRPr="00AF76DC" w:rsidRDefault="00AF76DC" w:rsidP="00A865D5">
      <w:pPr>
        <w:rPr>
          <w:rFonts w:ascii="Palatino Linotype" w:hAnsi="Palatino Linotype"/>
        </w:rPr>
      </w:pPr>
    </w:p>
    <w:p w14:paraId="4FC4EC78" w14:textId="77777777" w:rsidR="00AF76DC" w:rsidRPr="00AF76DC" w:rsidRDefault="00AF76DC" w:rsidP="00A865D5">
      <w:pPr>
        <w:rPr>
          <w:rFonts w:ascii="Palatino Linotype" w:hAnsi="Palatino Linotype"/>
        </w:rPr>
      </w:pPr>
    </w:p>
    <w:p w14:paraId="21D654D7" w14:textId="77777777" w:rsidR="00AF76DC" w:rsidRPr="00AF76DC" w:rsidRDefault="00AF76DC" w:rsidP="00A865D5">
      <w:pPr>
        <w:rPr>
          <w:rFonts w:ascii="Palatino Linotype" w:hAnsi="Palatino Linotype"/>
        </w:rPr>
      </w:pPr>
    </w:p>
    <w:p w14:paraId="23C13DD5" w14:textId="77777777" w:rsidR="00AF76DC" w:rsidRPr="00AF76DC" w:rsidRDefault="00AF76DC" w:rsidP="00A865D5">
      <w:pPr>
        <w:rPr>
          <w:rFonts w:ascii="Palatino Linotype" w:hAnsi="Palatino Linotype"/>
        </w:rPr>
      </w:pPr>
    </w:p>
    <w:p w14:paraId="2D3D8138" w14:textId="77777777" w:rsidR="00AF76DC" w:rsidRDefault="00AF76DC" w:rsidP="00A865D5">
      <w:pPr>
        <w:rPr>
          <w:rFonts w:ascii="Palatino Linotype" w:hAnsi="Palatino Linotype"/>
        </w:rPr>
      </w:pPr>
    </w:p>
    <w:p w14:paraId="40C139D7" w14:textId="77777777" w:rsidR="00AF76DC" w:rsidRPr="00AF76DC" w:rsidRDefault="00AF76DC" w:rsidP="00AF76DC">
      <w:pPr>
        <w:rPr>
          <w:rFonts w:ascii="Palatino Linotype" w:hAnsi="Palatino Linotype" w:cstheme="majorBidi"/>
          <w:b/>
          <w:bCs/>
        </w:rPr>
      </w:pPr>
      <w:r w:rsidRPr="00AF76DC">
        <w:rPr>
          <w:rFonts w:ascii="Palatino Linotype" w:hAnsi="Palatino Linotype" w:cstheme="majorBidi"/>
          <w:b/>
          <w:bCs/>
        </w:rPr>
        <w:t>Kdo je Prorok Muhammad – ať mu Bůh požehná a dá mu mír – a co nás učil?</w:t>
      </w:r>
    </w:p>
    <w:p w14:paraId="4FD4BE2D" w14:textId="77777777" w:rsidR="00AF76DC" w:rsidRPr="00AF76DC" w:rsidRDefault="00AF76DC" w:rsidP="00AF76DC">
      <w:pPr>
        <w:pStyle w:val="ListParagraph"/>
        <w:numPr>
          <w:ilvl w:val="0"/>
          <w:numId w:val="4"/>
        </w:num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>Je to ten, kdo bránil lidská práva před čtrnácti sty lety</w:t>
      </w:r>
    </w:p>
    <w:p w14:paraId="2F90B2B8" w14:textId="77777777" w:rsidR="00AF76DC" w:rsidRPr="00AF76DC" w:rsidRDefault="00AF76DC" w:rsidP="00AF76DC">
      <w:pPr>
        <w:pStyle w:val="ListParagraph"/>
        <w:numPr>
          <w:ilvl w:val="0"/>
          <w:numId w:val="4"/>
        </w:num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>Chránil muže, ženy, děti a ohrožené skupiny.</w:t>
      </w:r>
    </w:p>
    <w:p w14:paraId="5D2505AC" w14:textId="77777777" w:rsidR="00AF76DC" w:rsidRPr="00AF76DC" w:rsidRDefault="00AF76DC" w:rsidP="00AF76DC">
      <w:pPr>
        <w:pStyle w:val="ListParagraph"/>
        <w:numPr>
          <w:ilvl w:val="0"/>
          <w:numId w:val="4"/>
        </w:num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 xml:space="preserve">Chránil práva zvířat, rostlin a apeloval na péči o Zemi. </w:t>
      </w:r>
    </w:p>
    <w:p w14:paraId="7057869A" w14:textId="77777777" w:rsidR="00AF76DC" w:rsidRPr="00AF76DC" w:rsidRDefault="00AF76DC" w:rsidP="00AF76DC">
      <w:pPr>
        <w:pStyle w:val="ListParagraph"/>
        <w:numPr>
          <w:ilvl w:val="0"/>
          <w:numId w:val="4"/>
        </w:num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>Přikazoval nám dobré mravy a ustavil vztahy mezi příbuznými a sousedy.</w:t>
      </w:r>
    </w:p>
    <w:p w14:paraId="68D3AA18" w14:textId="77777777" w:rsidR="00AF76DC" w:rsidRPr="00AF76DC" w:rsidRDefault="00AF76DC" w:rsidP="00AF76DC">
      <w:pPr>
        <w:pStyle w:val="ListParagraph"/>
        <w:numPr>
          <w:ilvl w:val="0"/>
          <w:numId w:val="4"/>
        </w:num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>Vybudoval vztahy soužití mezi muslimy a nemuslimy.</w:t>
      </w:r>
    </w:p>
    <w:p w14:paraId="1B314724" w14:textId="77777777" w:rsidR="00AF76DC" w:rsidRPr="00AF76DC" w:rsidRDefault="00AF76DC" w:rsidP="00AF76DC">
      <w:pPr>
        <w:pStyle w:val="ListParagraph"/>
        <w:numPr>
          <w:ilvl w:val="0"/>
          <w:numId w:val="4"/>
        </w:num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>Dal podobu vztahům v rodině, především vztahy mezi rodiči a dětmi a právy mezi nimi</w:t>
      </w:r>
    </w:p>
    <w:p w14:paraId="4C83038C" w14:textId="77777777" w:rsidR="00AF76DC" w:rsidRPr="00AF76DC" w:rsidRDefault="00AF76DC" w:rsidP="00AF76DC">
      <w:pPr>
        <w:pStyle w:val="ListParagraph"/>
        <w:numPr>
          <w:ilvl w:val="0"/>
          <w:numId w:val="4"/>
        </w:num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 xml:space="preserve">Zakázal křivdu a nespravedlnost, vyzýval ke spravedlnosti a vzájemné pomoci k dobru </w:t>
      </w:r>
    </w:p>
    <w:p w14:paraId="592BF909" w14:textId="77777777" w:rsidR="00AF76DC" w:rsidRPr="00AF76DC" w:rsidRDefault="00AF76DC" w:rsidP="00AF76DC">
      <w:pPr>
        <w:pStyle w:val="ListParagraph"/>
        <w:numPr>
          <w:ilvl w:val="0"/>
          <w:numId w:val="4"/>
        </w:num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>Vyzýval k pomoci potřebnému, návštěvě nemocných a lásce mezi všemi lidmi</w:t>
      </w:r>
    </w:p>
    <w:p w14:paraId="06FDACAF" w14:textId="77777777" w:rsidR="00AF76DC" w:rsidRPr="00AF76DC" w:rsidRDefault="00AF76DC" w:rsidP="00AF76DC">
      <w:pPr>
        <w:pStyle w:val="ListParagraph"/>
        <w:numPr>
          <w:ilvl w:val="0"/>
          <w:numId w:val="4"/>
        </w:num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>Zakázal špatné chování, jako např. krádež, podvádění, zabíjení či křivdu</w:t>
      </w:r>
    </w:p>
    <w:p w14:paraId="4CD663F4" w14:textId="77777777" w:rsidR="00AF76DC" w:rsidRPr="00AF76DC" w:rsidRDefault="00AF76DC" w:rsidP="00AF76DC">
      <w:pPr>
        <w:pStyle w:val="ListParagraph"/>
        <w:numPr>
          <w:ilvl w:val="0"/>
          <w:numId w:val="4"/>
        </w:num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>On je ten, kdo změnil naše životy a chování k lepšímu</w:t>
      </w:r>
    </w:p>
    <w:p w14:paraId="57C57230" w14:textId="77777777" w:rsidR="00AF76DC" w:rsidRPr="00AF76DC" w:rsidRDefault="00AF76DC" w:rsidP="00AF76DC">
      <w:pPr>
        <w:pStyle w:val="ListParagraph"/>
        <w:numPr>
          <w:ilvl w:val="0"/>
          <w:numId w:val="4"/>
        </w:num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>Učil muslimy, aby nekradli</w:t>
      </w:r>
    </w:p>
    <w:p w14:paraId="4CBA8084" w14:textId="77777777" w:rsidR="00AF76DC" w:rsidRPr="00AF76DC" w:rsidRDefault="00AF76DC" w:rsidP="00AF76DC">
      <w:pPr>
        <w:pStyle w:val="ListParagraph"/>
        <w:numPr>
          <w:ilvl w:val="0"/>
          <w:numId w:val="4"/>
        </w:num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>Učil muslimy, aby nelhali</w:t>
      </w:r>
    </w:p>
    <w:p w14:paraId="29E12311" w14:textId="77777777" w:rsidR="00AF76DC" w:rsidRPr="00AF76DC" w:rsidRDefault="00AF76DC" w:rsidP="00AF76DC">
      <w:pPr>
        <w:pStyle w:val="ListParagraph"/>
        <w:numPr>
          <w:ilvl w:val="0"/>
          <w:numId w:val="4"/>
        </w:num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>Učil muslimy, aby se vyhýbali alkoholu</w:t>
      </w:r>
    </w:p>
    <w:p w14:paraId="3D0B1838" w14:textId="77777777" w:rsidR="00AF76DC" w:rsidRPr="00AF76DC" w:rsidRDefault="00AF76DC" w:rsidP="00AF76DC">
      <w:pPr>
        <w:pStyle w:val="ListParagraph"/>
        <w:numPr>
          <w:ilvl w:val="0"/>
          <w:numId w:val="4"/>
        </w:num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 xml:space="preserve">Učil muslimy, aby necizoložily </w:t>
      </w:r>
    </w:p>
    <w:p w14:paraId="6DACFC66" w14:textId="77777777" w:rsidR="00AF76DC" w:rsidRPr="00AF76DC" w:rsidRDefault="00AF76DC" w:rsidP="00AF76DC">
      <w:pPr>
        <w:pStyle w:val="ListParagraph"/>
        <w:numPr>
          <w:ilvl w:val="0"/>
          <w:numId w:val="4"/>
        </w:num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>Učil muslimy, aby nepodváděli</w:t>
      </w:r>
    </w:p>
    <w:p w14:paraId="205BD004" w14:textId="77777777" w:rsidR="00AF76DC" w:rsidRPr="00AF76DC" w:rsidRDefault="00AF76DC" w:rsidP="00AF76DC">
      <w:pPr>
        <w:pStyle w:val="ListParagraph"/>
        <w:numPr>
          <w:ilvl w:val="0"/>
          <w:numId w:val="4"/>
        </w:num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>Učil muslimy, aby nezabíjeli nevinné</w:t>
      </w:r>
    </w:p>
    <w:p w14:paraId="7D47DFC6" w14:textId="77777777" w:rsidR="00AF76DC" w:rsidRPr="00AF76DC" w:rsidRDefault="00AF76DC" w:rsidP="00AF76DC">
      <w:pPr>
        <w:pStyle w:val="ListParagraph"/>
        <w:numPr>
          <w:ilvl w:val="0"/>
          <w:numId w:val="4"/>
        </w:num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 xml:space="preserve">Učil muslimy, aby neubližovali svým sousedům, ať již je muslim nebo nemuslim </w:t>
      </w:r>
    </w:p>
    <w:p w14:paraId="4960A338" w14:textId="77777777" w:rsidR="00AF76DC" w:rsidRPr="00AF76DC" w:rsidRDefault="00AF76DC" w:rsidP="00AF76DC">
      <w:pPr>
        <w:pStyle w:val="ListParagraph"/>
        <w:numPr>
          <w:ilvl w:val="0"/>
          <w:numId w:val="4"/>
        </w:num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 xml:space="preserve">Učil muslimy, aby respektovali své rodiče, starali se o ně, i kdyby nebyli stejného náboženství </w:t>
      </w:r>
    </w:p>
    <w:p w14:paraId="1B627197" w14:textId="77777777" w:rsidR="00AF76DC" w:rsidRPr="00AF76DC" w:rsidRDefault="00AF76DC" w:rsidP="00AF76DC">
      <w:pPr>
        <w:pStyle w:val="ListParagraph"/>
        <w:numPr>
          <w:ilvl w:val="0"/>
          <w:numId w:val="4"/>
        </w:num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>Učil muslimy, aby byli vlídní k dětem, ženám, slabým a starým</w:t>
      </w:r>
    </w:p>
    <w:p w14:paraId="2AAC63F5" w14:textId="77777777" w:rsidR="00AF76DC" w:rsidRPr="00AF76DC" w:rsidRDefault="00AF76DC" w:rsidP="00AF76DC">
      <w:pPr>
        <w:pStyle w:val="ListParagraph"/>
        <w:numPr>
          <w:ilvl w:val="0"/>
          <w:numId w:val="4"/>
        </w:num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 xml:space="preserve">Učil muslimy, aby neubližovali lidem, zvířatům a neničili přírodu </w:t>
      </w:r>
    </w:p>
    <w:p w14:paraId="32836707" w14:textId="77777777" w:rsidR="00AF76DC" w:rsidRPr="00AF76DC" w:rsidRDefault="00AF76DC" w:rsidP="00AF76DC">
      <w:pPr>
        <w:pStyle w:val="ListParagraph"/>
        <w:numPr>
          <w:ilvl w:val="0"/>
          <w:numId w:val="4"/>
        </w:num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 xml:space="preserve">Učil muslimy, aby byli milostiví a milovali své manželky, zajímali se a byli laskaví ke svým dětem, do konce svého života </w:t>
      </w:r>
    </w:p>
    <w:p w14:paraId="761433C8" w14:textId="77777777" w:rsidR="00AF76DC" w:rsidRPr="00AF76DC" w:rsidRDefault="00AF76DC" w:rsidP="00AF76DC">
      <w:pPr>
        <w:pStyle w:val="ListParagraph"/>
        <w:numPr>
          <w:ilvl w:val="0"/>
          <w:numId w:val="4"/>
        </w:num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 xml:space="preserve">Učil muslimy, aby jejich vztahy s vlastními dětmi nekončil jejich dospělostí </w:t>
      </w:r>
    </w:p>
    <w:p w14:paraId="0013815D" w14:textId="77777777" w:rsidR="00AF76DC" w:rsidRPr="00AF76DC" w:rsidRDefault="00AF76DC" w:rsidP="00AF76DC">
      <w:p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 xml:space="preserve">Každý muslim miluje Muhammada – ať mu Bůh požehná a dá mu mír – více než jakoukoliv jinou bytost </w:t>
      </w:r>
    </w:p>
    <w:p w14:paraId="07566A16" w14:textId="77777777" w:rsidR="00AF76DC" w:rsidRPr="00AF76DC" w:rsidRDefault="00AF76DC" w:rsidP="00AF76DC">
      <w:p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 xml:space="preserve">Zpravili nás o něm Mojžíš i Ježíš – mír s nimi. </w:t>
      </w:r>
    </w:p>
    <w:p w14:paraId="1930824C" w14:textId="77777777" w:rsidR="00AF76DC" w:rsidRPr="00AF76DC" w:rsidRDefault="00AF76DC" w:rsidP="00AF76DC">
      <w:p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 xml:space="preserve">Každý muslim miluje Mojžíše i Ježíše – mír s nimi, a věří, že se jedná o nejlepší Proroky – mír s nimi. </w:t>
      </w:r>
    </w:p>
    <w:p w14:paraId="7503567F" w14:textId="77777777" w:rsidR="00AF76DC" w:rsidRPr="00AF76DC" w:rsidRDefault="00AF76DC" w:rsidP="00AF76DC">
      <w:p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 xml:space="preserve">Muhammad – ať mu Bůh požehná a dá mu mír – byl poslán pro Araby i ne Araby.  </w:t>
      </w:r>
    </w:p>
    <w:p w14:paraId="1C1A3953" w14:textId="77777777" w:rsidR="00AF76DC" w:rsidRPr="00AF76DC" w:rsidRDefault="00AF76DC" w:rsidP="00AF76DC">
      <w:p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 xml:space="preserve">Není jiného rozdílu mezi náboženstvím Araba a ne Araba, leč v jejich zbožnosti. </w:t>
      </w:r>
    </w:p>
    <w:p w14:paraId="3515D7E1" w14:textId="77777777" w:rsidR="00AF76DC" w:rsidRPr="00AF76DC" w:rsidRDefault="00AF76DC" w:rsidP="00AF76DC">
      <w:p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 xml:space="preserve">Vskutku je to Muhammad, Posel boží – ať mu Bůh požehná a dá mu mír. </w:t>
      </w:r>
    </w:p>
    <w:p w14:paraId="2207AB75" w14:textId="77777777" w:rsidR="00AF76DC" w:rsidRPr="00AF76DC" w:rsidRDefault="00AF76DC" w:rsidP="00AF76DC">
      <w:p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 xml:space="preserve">Víte, proč všichni muslimové milují Muhammada – ať mu Bůh požehná a dá mu mír? </w:t>
      </w:r>
    </w:p>
    <w:p w14:paraId="3DB2E41E" w14:textId="202B39BC" w:rsidR="001A3BEC" w:rsidRPr="0029672B" w:rsidRDefault="00AF76DC" w:rsidP="0029672B">
      <w:pPr>
        <w:rPr>
          <w:rFonts w:ascii="Palatino Linotype" w:hAnsi="Palatino Linotype" w:cstheme="majorBidi"/>
        </w:rPr>
      </w:pPr>
      <w:r w:rsidRPr="00AF76DC">
        <w:rPr>
          <w:rFonts w:ascii="Palatino Linotype" w:hAnsi="Palatino Linotype" w:cstheme="majorBidi"/>
        </w:rPr>
        <w:t xml:space="preserve">Pokud si přejete získat více informací o Proroku Muhammadovi – ať mu Bůh požehná a dá mu mír – a jeho učení, navštivte:  </w:t>
      </w:r>
    </w:p>
    <w:sectPr w:rsidR="001A3BEC" w:rsidRPr="0029672B" w:rsidSect="0029672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7874F" w14:textId="77777777" w:rsidR="00CD467C" w:rsidRDefault="00CD467C" w:rsidP="0029672B">
      <w:pPr>
        <w:spacing w:after="0" w:line="240" w:lineRule="auto"/>
      </w:pPr>
      <w:r>
        <w:separator/>
      </w:r>
    </w:p>
  </w:endnote>
  <w:endnote w:type="continuationSeparator" w:id="0">
    <w:p w14:paraId="4C48EE49" w14:textId="77777777" w:rsidR="00CD467C" w:rsidRDefault="00CD467C" w:rsidP="0029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  <w:szCs w:val="28"/>
      </w:rPr>
      <w:id w:val="8780538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C1D45E" w14:textId="5BC85A48" w:rsidR="0029672B" w:rsidRPr="0029672B" w:rsidRDefault="0029672B">
        <w:pPr>
          <w:pStyle w:val="Footer"/>
          <w:jc w:val="center"/>
          <w:rPr>
            <w:sz w:val="28"/>
            <w:szCs w:val="28"/>
          </w:rPr>
        </w:pPr>
        <w:r w:rsidRPr="0029672B">
          <w:rPr>
            <w:color w:val="538135" w:themeColor="accent6" w:themeShade="BF"/>
            <w:sz w:val="28"/>
            <w:szCs w:val="28"/>
          </w:rPr>
          <w:fldChar w:fldCharType="begin"/>
        </w:r>
        <w:r w:rsidRPr="0029672B">
          <w:rPr>
            <w:color w:val="538135" w:themeColor="accent6" w:themeShade="BF"/>
            <w:sz w:val="28"/>
            <w:szCs w:val="28"/>
          </w:rPr>
          <w:instrText xml:space="preserve"> PAGE   \* MERGEFORMAT </w:instrText>
        </w:r>
        <w:r w:rsidRPr="0029672B">
          <w:rPr>
            <w:color w:val="538135" w:themeColor="accent6" w:themeShade="BF"/>
            <w:sz w:val="28"/>
            <w:szCs w:val="28"/>
          </w:rPr>
          <w:fldChar w:fldCharType="separate"/>
        </w:r>
        <w:r w:rsidRPr="0029672B">
          <w:rPr>
            <w:noProof/>
            <w:color w:val="538135" w:themeColor="accent6" w:themeShade="BF"/>
            <w:sz w:val="28"/>
            <w:szCs w:val="28"/>
          </w:rPr>
          <w:t>2</w:t>
        </w:r>
        <w:r w:rsidRPr="0029672B">
          <w:rPr>
            <w:noProof/>
            <w:color w:val="538135" w:themeColor="accent6" w:themeShade="BF"/>
            <w:sz w:val="28"/>
            <w:szCs w:val="28"/>
          </w:rPr>
          <w:fldChar w:fldCharType="end"/>
        </w:r>
      </w:p>
    </w:sdtContent>
  </w:sdt>
  <w:p w14:paraId="41E2DBEA" w14:textId="77777777" w:rsidR="0029672B" w:rsidRPr="0029672B" w:rsidRDefault="0029672B">
    <w:pPr>
      <w:pStyle w:val="Foo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AEB54" w14:textId="77777777" w:rsidR="00CD467C" w:rsidRDefault="00CD467C" w:rsidP="0029672B">
      <w:pPr>
        <w:spacing w:after="0" w:line="240" w:lineRule="auto"/>
      </w:pPr>
      <w:r>
        <w:separator/>
      </w:r>
    </w:p>
  </w:footnote>
  <w:footnote w:type="continuationSeparator" w:id="0">
    <w:p w14:paraId="65818EE6" w14:textId="77777777" w:rsidR="00CD467C" w:rsidRDefault="00CD467C" w:rsidP="00296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FD6BB" w14:textId="6FF634F4" w:rsidR="0029672B" w:rsidRPr="0029672B" w:rsidRDefault="0029672B" w:rsidP="0029672B">
    <w:pPr>
      <w:pStyle w:val="Header"/>
      <w:jc w:val="center"/>
      <w:rPr>
        <w:rFonts w:ascii="Arabic Typesetting" w:hAnsi="Arabic Typesetting" w:cs="Arabic Typesetting"/>
        <w:b/>
        <w:bCs/>
        <w:color w:val="538135" w:themeColor="accent6" w:themeShade="BF"/>
        <w:sz w:val="36"/>
        <w:szCs w:val="36"/>
        <w:u w:val="single"/>
      </w:rPr>
    </w:pPr>
    <w:r w:rsidRPr="0029672B">
      <w:rPr>
        <w:rFonts w:ascii="Arabic Typesetting" w:hAnsi="Arabic Typesetting" w:cs="Arabic Typesetting"/>
        <w:b/>
        <w:bCs/>
        <w:color w:val="538135" w:themeColor="accent6" w:themeShade="BF"/>
        <w:sz w:val="36"/>
        <w:szCs w:val="36"/>
        <w:u w:val="single"/>
      </w:rPr>
      <w:t>Islám: sunnitské centrum pod vedením dr. Haytham Sarhán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52C70"/>
    <w:multiLevelType w:val="hybridMultilevel"/>
    <w:tmpl w:val="6A92E1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42F3"/>
    <w:multiLevelType w:val="hybridMultilevel"/>
    <w:tmpl w:val="9BD6C8C0"/>
    <w:lvl w:ilvl="0" w:tplc="2572CA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9D0280"/>
    <w:multiLevelType w:val="hybridMultilevel"/>
    <w:tmpl w:val="DA8004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93F36"/>
    <w:multiLevelType w:val="hybridMultilevel"/>
    <w:tmpl w:val="2610BD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295163">
    <w:abstractNumId w:val="0"/>
  </w:num>
  <w:num w:numId="2" w16cid:durableId="721172770">
    <w:abstractNumId w:val="3"/>
  </w:num>
  <w:num w:numId="3" w16cid:durableId="970015685">
    <w:abstractNumId w:val="1"/>
  </w:num>
  <w:num w:numId="4" w16cid:durableId="1790278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5A3"/>
    <w:rsid w:val="000D2F5C"/>
    <w:rsid w:val="001A3BEC"/>
    <w:rsid w:val="001B15A3"/>
    <w:rsid w:val="0029672B"/>
    <w:rsid w:val="0032789A"/>
    <w:rsid w:val="00370365"/>
    <w:rsid w:val="00654115"/>
    <w:rsid w:val="00732FD4"/>
    <w:rsid w:val="007B7CAF"/>
    <w:rsid w:val="008D2FEC"/>
    <w:rsid w:val="009444DC"/>
    <w:rsid w:val="009F5BC9"/>
    <w:rsid w:val="00A61058"/>
    <w:rsid w:val="00A615AE"/>
    <w:rsid w:val="00A865D5"/>
    <w:rsid w:val="00AB7D4F"/>
    <w:rsid w:val="00AC6192"/>
    <w:rsid w:val="00AF76DC"/>
    <w:rsid w:val="00CD467C"/>
    <w:rsid w:val="00F7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E3764"/>
  <w15:chartTrackingRefBased/>
  <w15:docId w15:val="{9C406436-4313-47EB-8AFA-B64A01BA7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5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67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72B"/>
  </w:style>
  <w:style w:type="paragraph" w:styleId="Footer">
    <w:name w:val="footer"/>
    <w:basedOn w:val="Normal"/>
    <w:link w:val="FooterChar"/>
    <w:uiPriority w:val="99"/>
    <w:unhideWhenUsed/>
    <w:rsid w:val="002967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72B"/>
  </w:style>
  <w:style w:type="paragraph" w:styleId="NoSpacing">
    <w:name w:val="No Spacing"/>
    <w:uiPriority w:val="1"/>
    <w:qFormat/>
    <w:rsid w:val="0029672B"/>
    <w:pPr>
      <w:spacing w:after="0" w:line="240" w:lineRule="auto"/>
    </w:pPr>
    <w:rPr>
      <w:color w:val="44546A" w:themeColor="text2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5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Mohamed Kortam</cp:lastModifiedBy>
  <cp:revision>3</cp:revision>
  <dcterms:created xsi:type="dcterms:W3CDTF">2023-10-23T13:05:00Z</dcterms:created>
  <dcterms:modified xsi:type="dcterms:W3CDTF">2023-10-23T13:14:00Z</dcterms:modified>
</cp:coreProperties>
</file>