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2D6FF5" w14:textId="33001A81" w:rsidR="00041E1A" w:rsidRDefault="00041E1A" w:rsidP="00041E1A">
      <w:pPr>
        <w:bidi/>
        <w:spacing w:after="120" w:line="240" w:lineRule="auto"/>
        <w:jc w:val="center"/>
        <w:rPr>
          <w:rFonts w:ascii="Cambria" w:hAnsi="Cambria" w:cs="KFGQPC Uthman Taha Naskh"/>
          <w:sz w:val="32"/>
          <w:szCs w:val="32"/>
          <w:rtl/>
        </w:rPr>
      </w:pPr>
      <w:r>
        <w:rPr>
          <w:rFonts w:ascii="Cambria" w:hAnsi="Cambria" w:cs="KFGQPC Uthman Taha Naskh" w:hint="cs"/>
          <w:sz w:val="32"/>
          <w:szCs w:val="32"/>
          <w:rtl/>
        </w:rPr>
        <w:t>أحكام دماء الطبيعية للمرأة</w:t>
      </w:r>
    </w:p>
    <w:p w14:paraId="260587C1" w14:textId="4BF50FE7" w:rsidR="00041E1A" w:rsidRDefault="00041E1A" w:rsidP="00041E1A">
      <w:pPr>
        <w:bidi/>
        <w:spacing w:after="120" w:line="240" w:lineRule="auto"/>
        <w:jc w:val="center"/>
        <w:rPr>
          <w:rFonts w:ascii="Cambria" w:hAnsi="Cambria" w:cs="KFGQPC Uthman Taha Naskh"/>
          <w:sz w:val="32"/>
          <w:szCs w:val="32"/>
        </w:rPr>
      </w:pPr>
      <w:r>
        <w:rPr>
          <w:rFonts w:ascii="Cambria" w:hAnsi="Cambria" w:cs="KFGQPC Uthman Taha Naskh"/>
          <w:sz w:val="32"/>
          <w:szCs w:val="32"/>
        </w:rPr>
        <w:t>Gi</w:t>
      </w:r>
      <w:r w:rsidRPr="00041E1A">
        <w:rPr>
          <w:rFonts w:ascii="Cambria" w:hAnsi="Cambria" w:cs="KFGQPC Uthman Taha Naskh"/>
          <w:sz w:val="32"/>
          <w:szCs w:val="32"/>
        </w:rPr>
        <w:t>á</w:t>
      </w:r>
      <w:r>
        <w:rPr>
          <w:rFonts w:ascii="Cambria" w:hAnsi="Cambria" w:cs="KFGQPC Uthman Taha Naskh"/>
          <w:sz w:val="32"/>
          <w:szCs w:val="32"/>
        </w:rPr>
        <w:t>o Lu</w:t>
      </w:r>
      <w:r w:rsidRPr="00041E1A">
        <w:rPr>
          <w:rFonts w:ascii="Cambria" w:hAnsi="Cambria" w:cs="KFGQPC Uthman Taha Naskh"/>
          <w:sz w:val="32"/>
          <w:szCs w:val="32"/>
        </w:rPr>
        <w:t>ật</w:t>
      </w:r>
      <w:r>
        <w:rPr>
          <w:rFonts w:ascii="Cambria" w:hAnsi="Cambria" w:cs="KFGQPC Uthman Taha Naskh"/>
          <w:sz w:val="32"/>
          <w:szCs w:val="32"/>
        </w:rPr>
        <w:t xml:space="preserve"> V</w:t>
      </w:r>
      <w:r w:rsidRPr="00041E1A">
        <w:rPr>
          <w:rFonts w:ascii="Cambria" w:hAnsi="Cambria" w:cs="KFGQPC Uthman Taha Naskh"/>
          <w:sz w:val="32"/>
          <w:szCs w:val="32"/>
        </w:rPr>
        <w:t>ề</w:t>
      </w:r>
      <w:r>
        <w:rPr>
          <w:rFonts w:ascii="Cambria" w:hAnsi="Cambria" w:cs="KFGQPC Uthman Taha Naskh"/>
          <w:sz w:val="32"/>
          <w:szCs w:val="32"/>
        </w:rPr>
        <w:t xml:space="preserve"> M</w:t>
      </w:r>
      <w:r w:rsidRPr="00041E1A">
        <w:rPr>
          <w:rFonts w:ascii="Cambria" w:hAnsi="Cambria" w:cs="KFGQPC Uthman Taha Naskh"/>
          <w:sz w:val="32"/>
          <w:szCs w:val="32"/>
        </w:rPr>
        <w:t>á</w:t>
      </w:r>
      <w:r>
        <w:rPr>
          <w:rFonts w:ascii="Cambria" w:hAnsi="Cambria" w:cs="KFGQPC Uthman Taha Naskh"/>
          <w:sz w:val="32"/>
          <w:szCs w:val="32"/>
        </w:rPr>
        <w:t>u T</w:t>
      </w:r>
      <w:r w:rsidRPr="00041E1A">
        <w:rPr>
          <w:rFonts w:ascii="Cambria" w:hAnsi="Cambria" w:cs="KFGQPC Uthman Taha Naskh"/>
          <w:sz w:val="32"/>
          <w:szCs w:val="32"/>
        </w:rPr>
        <w:t>ự</w:t>
      </w:r>
      <w:r>
        <w:rPr>
          <w:rFonts w:ascii="Cambria" w:hAnsi="Cambria" w:cs="KFGQPC Uthman Taha Naskh"/>
          <w:sz w:val="32"/>
          <w:szCs w:val="32"/>
        </w:rPr>
        <w:t xml:space="preserve"> Nhi</w:t>
      </w:r>
      <w:r w:rsidRPr="00041E1A">
        <w:rPr>
          <w:rFonts w:ascii="Cambria" w:hAnsi="Cambria" w:cs="KFGQPC Uthman Taha Naskh"/>
          <w:sz w:val="32"/>
          <w:szCs w:val="32"/>
        </w:rPr>
        <w:t>ê</w:t>
      </w:r>
      <w:r>
        <w:rPr>
          <w:rFonts w:ascii="Cambria" w:hAnsi="Cambria" w:cs="KFGQPC Uthman Taha Naskh"/>
          <w:sz w:val="32"/>
          <w:szCs w:val="32"/>
        </w:rPr>
        <w:t>n C</w:t>
      </w:r>
      <w:r w:rsidRPr="00041E1A">
        <w:rPr>
          <w:rFonts w:ascii="Cambria" w:hAnsi="Cambria" w:cs="KFGQPC Uthman Taha Naskh"/>
          <w:sz w:val="32"/>
          <w:szCs w:val="32"/>
        </w:rPr>
        <w:t>ủa</w:t>
      </w:r>
      <w:r>
        <w:rPr>
          <w:rFonts w:ascii="Cambria" w:hAnsi="Cambria" w:cs="KFGQPC Uthman Taha Naskh"/>
          <w:sz w:val="32"/>
          <w:szCs w:val="32"/>
        </w:rPr>
        <w:t xml:space="preserve"> Ph</w:t>
      </w:r>
      <w:r w:rsidRPr="00041E1A">
        <w:rPr>
          <w:rFonts w:ascii="Cambria" w:hAnsi="Cambria" w:cs="KFGQPC Uthman Taha Naskh"/>
          <w:sz w:val="32"/>
          <w:szCs w:val="32"/>
        </w:rPr>
        <w:t>ụ</w:t>
      </w:r>
      <w:r>
        <w:rPr>
          <w:rFonts w:ascii="Cambria" w:hAnsi="Cambria" w:cs="KFGQPC Uthman Taha Naskh"/>
          <w:sz w:val="32"/>
          <w:szCs w:val="32"/>
        </w:rPr>
        <w:t xml:space="preserve"> N</w:t>
      </w:r>
      <w:r w:rsidRPr="00041E1A">
        <w:rPr>
          <w:rFonts w:ascii="Cambria" w:hAnsi="Cambria" w:cs="KFGQPC Uthman Taha Naskh"/>
          <w:sz w:val="32"/>
          <w:szCs w:val="32"/>
        </w:rPr>
        <w:t>ữ</w:t>
      </w:r>
    </w:p>
    <w:p w14:paraId="5098E09C" w14:textId="77777777" w:rsidR="00041E1A" w:rsidRDefault="00041E1A" w:rsidP="00041E1A">
      <w:pPr>
        <w:bidi/>
        <w:spacing w:after="120" w:line="240" w:lineRule="auto"/>
        <w:jc w:val="center"/>
        <w:rPr>
          <w:rFonts w:ascii="Cambria" w:hAnsi="Cambria" w:cs="KFGQPC Uthman Taha Naskh" w:hint="cs"/>
          <w:sz w:val="32"/>
          <w:szCs w:val="32"/>
          <w:rtl/>
        </w:rPr>
      </w:pPr>
    </w:p>
    <w:p w14:paraId="66C58A22" w14:textId="749EB25C" w:rsidR="00B876DF" w:rsidRDefault="00322A84" w:rsidP="00C16328">
      <w:pPr>
        <w:spacing w:after="120" w:line="240" w:lineRule="auto"/>
        <w:jc w:val="both"/>
        <w:rPr>
          <w:rFonts w:ascii="Cambria" w:hAnsi="Cambria" w:cs="KFGQPC Uthman Taha Naskh"/>
          <w:sz w:val="32"/>
          <w:szCs w:val="32"/>
        </w:rPr>
      </w:pPr>
      <w:r w:rsidRPr="00322A84">
        <w:rPr>
          <w:rFonts w:ascii="Cambria" w:hAnsi="Cambria" w:cs="KFGQPC Uthman Taha Naskh"/>
          <w:sz w:val="32"/>
          <w:szCs w:val="32"/>
        </w:rPr>
        <w:t xml:space="preserve">Những câu hỏi khó </w:t>
      </w:r>
      <w:r w:rsidR="00B876DF">
        <w:rPr>
          <w:rFonts w:ascii="Cambria" w:hAnsi="Cambria" w:cs="KFGQPC Uthman Taha Naskh"/>
          <w:sz w:val="32"/>
          <w:szCs w:val="32"/>
        </w:rPr>
        <w:t xml:space="preserve">thường được </w:t>
      </w:r>
      <w:r w:rsidRPr="00322A84">
        <w:rPr>
          <w:rFonts w:ascii="Cambria" w:hAnsi="Cambria" w:cs="KFGQPC Uthman Taha Naskh"/>
          <w:sz w:val="32"/>
          <w:szCs w:val="32"/>
        </w:rPr>
        <w:t xml:space="preserve">chị em </w:t>
      </w:r>
      <w:r w:rsidR="00B876DF">
        <w:rPr>
          <w:rFonts w:ascii="Cambria" w:hAnsi="Cambria" w:cs="KFGQPC Uthman Taha Naskh"/>
          <w:sz w:val="32"/>
          <w:szCs w:val="32"/>
        </w:rPr>
        <w:t>đặt hỏi về</w:t>
      </w:r>
      <w:r w:rsidRPr="00322A84">
        <w:rPr>
          <w:rFonts w:ascii="Cambria" w:hAnsi="Cambria" w:cs="KFGQPC Uthman Taha Naskh"/>
          <w:sz w:val="32"/>
          <w:szCs w:val="32"/>
        </w:rPr>
        <w:t xml:space="preserve"> máu </w:t>
      </w:r>
      <w:r w:rsidR="00B876DF">
        <w:rPr>
          <w:rFonts w:ascii="Cambria" w:hAnsi="Cambria" w:cs="KFGQPC Uthman Taha Naskh"/>
          <w:sz w:val="32"/>
          <w:szCs w:val="32"/>
        </w:rPr>
        <w:t xml:space="preserve">tự nhiên hằng tháng, </w:t>
      </w:r>
      <w:r w:rsidR="00AD1D4F">
        <w:rPr>
          <w:rFonts w:ascii="Cambria" w:hAnsi="Cambria" w:cs="KFGQPC Uthman Taha Naskh"/>
          <w:sz w:val="32"/>
          <w:szCs w:val="32"/>
        </w:rPr>
        <w:t>đây là lý do buộc phụ nữ phải</w:t>
      </w:r>
      <w:r w:rsidR="00B876DF">
        <w:rPr>
          <w:rFonts w:ascii="Cambria" w:hAnsi="Cambria" w:cs="KFGQPC Uthman Taha Naskh"/>
          <w:sz w:val="32"/>
          <w:szCs w:val="32"/>
        </w:rPr>
        <w:t xml:space="preserve"> tạm ngưng Salah vì loạ</w:t>
      </w:r>
      <w:r w:rsidR="00AD1D4F">
        <w:rPr>
          <w:rFonts w:ascii="Cambria" w:hAnsi="Cambria" w:cs="KFGQPC Uthman Taha Naskh"/>
          <w:sz w:val="32"/>
          <w:szCs w:val="32"/>
        </w:rPr>
        <w:t xml:space="preserve">i máu này, hoặc cần phải tắm </w:t>
      </w:r>
      <w:r w:rsidR="00B876DF">
        <w:rPr>
          <w:rFonts w:ascii="Cambria" w:hAnsi="Cambria" w:cs="KFGQPC Uthman Taha Naskh"/>
          <w:sz w:val="32"/>
          <w:szCs w:val="32"/>
        </w:rPr>
        <w:t>và hành lễ Salah</w:t>
      </w:r>
      <w:r w:rsidR="00AD1D4F">
        <w:rPr>
          <w:rFonts w:ascii="Cambria" w:hAnsi="Cambria" w:cs="KFGQPC Uthman Taha Naskh"/>
          <w:sz w:val="32"/>
          <w:szCs w:val="32"/>
        </w:rPr>
        <w:t xml:space="preserve"> sa</w:t>
      </w:r>
      <w:r w:rsidR="00C16328">
        <w:rPr>
          <w:rFonts w:ascii="Cambria" w:hAnsi="Cambria" w:cs="KFGQPC Uthman Taha Naskh"/>
          <w:sz w:val="32"/>
          <w:szCs w:val="32"/>
        </w:rPr>
        <w:t>u</w:t>
      </w:r>
      <w:r w:rsidR="00AD1D4F">
        <w:rPr>
          <w:rFonts w:ascii="Cambria" w:hAnsi="Cambria" w:cs="KFGQPC Uthman Taha Naskh"/>
          <w:sz w:val="32"/>
          <w:szCs w:val="32"/>
        </w:rPr>
        <w:t xml:space="preserve"> đó.</w:t>
      </w:r>
    </w:p>
    <w:p w14:paraId="4351189D" w14:textId="77777777" w:rsidR="00B876DF" w:rsidRDefault="00B876DF" w:rsidP="00B876DF">
      <w:pPr>
        <w:spacing w:after="120" w:line="240" w:lineRule="auto"/>
        <w:jc w:val="both"/>
        <w:rPr>
          <w:rFonts w:ascii="Cambria" w:hAnsi="Cambria" w:cs="KFGQPC Uthman Taha Naskh"/>
          <w:sz w:val="32"/>
          <w:szCs w:val="32"/>
        </w:rPr>
      </w:pPr>
      <w:r>
        <w:rPr>
          <w:rFonts w:ascii="Cambria" w:hAnsi="Cambria" w:cs="KFGQPC Uthman Taha Naskh"/>
          <w:sz w:val="32"/>
          <w:szCs w:val="32"/>
        </w:rPr>
        <w:t>Trong số đó là máu kinh nguyệt, loại máu tự nhiên xuất ra từ</w:t>
      </w:r>
      <w:r w:rsidRPr="00B876DF">
        <w:rPr>
          <w:rFonts w:ascii="Cambria" w:hAnsi="Cambria" w:cs="KFGQPC Uthman Taha Naskh"/>
          <w:sz w:val="32"/>
          <w:szCs w:val="32"/>
        </w:rPr>
        <w:t xml:space="preserve"> đáy tử</w:t>
      </w:r>
      <w:r>
        <w:rPr>
          <w:rFonts w:ascii="Cambria" w:hAnsi="Cambria" w:cs="KFGQPC Uthman Taha Naskh"/>
          <w:sz w:val="32"/>
          <w:szCs w:val="32"/>
        </w:rPr>
        <w:t xml:space="preserve"> cung trong số ngày rõ ràng.</w:t>
      </w:r>
    </w:p>
    <w:p w14:paraId="192A05D8" w14:textId="77777777" w:rsidR="00B876DF" w:rsidRDefault="000F65E3" w:rsidP="009B0382">
      <w:pPr>
        <w:spacing w:after="120" w:line="240" w:lineRule="auto"/>
        <w:jc w:val="both"/>
        <w:rPr>
          <w:rFonts w:ascii="Cambria" w:hAnsi="Cambria" w:cs="KFGQPC Uthman Taha Naskh"/>
          <w:sz w:val="32"/>
          <w:szCs w:val="32"/>
        </w:rPr>
      </w:pPr>
      <w:r>
        <w:rPr>
          <w:rFonts w:ascii="Cambria" w:hAnsi="Cambria" w:cs="KFGQPC Uthman Taha Naskh"/>
          <w:sz w:val="32"/>
          <w:szCs w:val="32"/>
        </w:rPr>
        <w:t>Allah</w:t>
      </w:r>
      <w:r w:rsidR="00487A96" w:rsidRPr="00487A96">
        <w:rPr>
          <w:rFonts w:ascii="Cambria" w:hAnsi="Cambria" w:cs="KFGQPC Uthman Taha Naskh"/>
          <w:sz w:val="32"/>
          <w:szCs w:val="32"/>
        </w:rPr>
        <w:t xml:space="preserve"> </w:t>
      </w:r>
      <w:r w:rsidR="009B0382">
        <w:rPr>
          <w:rFonts w:ascii="Cambria" w:hAnsi="Cambria" w:cs="KFGQPC Uthman Taha Naskh"/>
          <w:sz w:val="32"/>
          <w:szCs w:val="32"/>
        </w:rPr>
        <w:t>biến</w:t>
      </w:r>
      <w:r w:rsidR="00C0609C">
        <w:rPr>
          <w:rFonts w:ascii="Cambria" w:hAnsi="Cambria" w:cs="KFGQPC Uthman Taha Naskh"/>
          <w:sz w:val="32"/>
          <w:szCs w:val="32"/>
        </w:rPr>
        <w:t xml:space="preserve"> </w:t>
      </w:r>
      <w:r w:rsidR="00F503E9">
        <w:rPr>
          <w:rFonts w:ascii="Cambria" w:hAnsi="Cambria" w:cs="KFGQPC Uthman Taha Naskh"/>
          <w:sz w:val="32"/>
          <w:szCs w:val="32"/>
        </w:rPr>
        <w:t xml:space="preserve">loại </w:t>
      </w:r>
      <w:r w:rsidR="00C0609C">
        <w:rPr>
          <w:rFonts w:ascii="Cambria" w:hAnsi="Cambria" w:cs="KFGQPC Uthman Taha Naskh"/>
          <w:sz w:val="32"/>
          <w:szCs w:val="32"/>
        </w:rPr>
        <w:t xml:space="preserve">máu </w:t>
      </w:r>
      <w:r w:rsidR="00F503E9">
        <w:rPr>
          <w:rFonts w:ascii="Cambria" w:hAnsi="Cambria" w:cs="KFGQPC Uthman Taha Naskh"/>
          <w:sz w:val="32"/>
          <w:szCs w:val="32"/>
        </w:rPr>
        <w:t>này</w:t>
      </w:r>
      <w:r w:rsidR="00C0609C">
        <w:rPr>
          <w:rFonts w:ascii="Cambria" w:hAnsi="Cambria" w:cs="KFGQPC Uthman Taha Naskh"/>
          <w:sz w:val="32"/>
          <w:szCs w:val="32"/>
        </w:rPr>
        <w:t xml:space="preserve"> </w:t>
      </w:r>
      <w:r w:rsidR="009B0382">
        <w:rPr>
          <w:rFonts w:ascii="Cambria" w:hAnsi="Cambria" w:cs="KFGQPC Uthman Taha Naskh"/>
          <w:sz w:val="32"/>
          <w:szCs w:val="32"/>
        </w:rPr>
        <w:t>thành nguồn dinh dưỡng cung cấp cho bào thai</w:t>
      </w:r>
      <w:r w:rsidR="00C0609C">
        <w:rPr>
          <w:rFonts w:ascii="Cambria" w:hAnsi="Cambria" w:cs="KFGQPC Uthman Taha Naskh"/>
          <w:sz w:val="32"/>
          <w:szCs w:val="32"/>
        </w:rPr>
        <w:t xml:space="preserve"> và</w:t>
      </w:r>
      <w:r w:rsidR="009B0382">
        <w:rPr>
          <w:rFonts w:ascii="Cambria" w:hAnsi="Cambria" w:cs="KFGQPC Uthman Taha Naskh"/>
          <w:sz w:val="32"/>
          <w:szCs w:val="32"/>
        </w:rPr>
        <w:t xml:space="preserve"> là nguồn</w:t>
      </w:r>
      <w:r w:rsidR="00C0609C">
        <w:rPr>
          <w:rFonts w:ascii="Cambria" w:hAnsi="Cambria" w:cs="KFGQPC Uthman Taha Naskh"/>
          <w:sz w:val="32"/>
          <w:szCs w:val="32"/>
        </w:rPr>
        <w:t xml:space="preserve"> sữa cho</w:t>
      </w:r>
      <w:r w:rsidR="00DD2670">
        <w:rPr>
          <w:rFonts w:ascii="Cambria" w:hAnsi="Cambria" w:cs="KFGQPC Uthman Taha Naskh"/>
          <w:sz w:val="32"/>
          <w:szCs w:val="32"/>
        </w:rPr>
        <w:t xml:space="preserve"> bé sau</w:t>
      </w:r>
      <w:r w:rsidR="0051701E">
        <w:rPr>
          <w:rFonts w:ascii="Cambria" w:hAnsi="Cambria" w:cs="KFGQPC Uthman Taha Naskh"/>
          <w:sz w:val="32"/>
          <w:szCs w:val="32"/>
        </w:rPr>
        <w:t xml:space="preserve"> khi</w:t>
      </w:r>
      <w:r w:rsidR="00DD2670">
        <w:rPr>
          <w:rFonts w:ascii="Cambria" w:hAnsi="Cambria" w:cs="KFGQPC Uthman Taha Naskh"/>
          <w:sz w:val="32"/>
          <w:szCs w:val="32"/>
        </w:rPr>
        <w:t xml:space="preserve"> chào đời</w:t>
      </w:r>
      <w:r w:rsidR="00487A96" w:rsidRPr="00487A96">
        <w:rPr>
          <w:rFonts w:ascii="Cambria" w:hAnsi="Cambria" w:cs="KFGQPC Uthman Taha Naskh"/>
          <w:sz w:val="32"/>
          <w:szCs w:val="32"/>
        </w:rPr>
        <w:t>. Bất cứ khi nào người phụ nữ thấy máu chảy ra từ tử cung của mình, đó là kinh nguyệt không giới hạn thời gian bắt đầu hoặc</w:t>
      </w:r>
      <w:r w:rsidR="00084799">
        <w:rPr>
          <w:rFonts w:ascii="Cambria" w:hAnsi="Cambria" w:cs="KFGQPC Uthman Taha Naskh"/>
          <w:sz w:val="32"/>
          <w:szCs w:val="32"/>
        </w:rPr>
        <w:t xml:space="preserve"> thời gian</w:t>
      </w:r>
      <w:r w:rsidR="00487A96" w:rsidRPr="00487A96">
        <w:rPr>
          <w:rFonts w:ascii="Cambria" w:hAnsi="Cambria" w:cs="KFGQPC Uthman Taha Naskh"/>
          <w:sz w:val="32"/>
          <w:szCs w:val="32"/>
        </w:rPr>
        <w:t xml:space="preserve"> kết thúc ở một độ tuổi cụ thể</w:t>
      </w:r>
      <w:r w:rsidR="00716146">
        <w:rPr>
          <w:rFonts w:ascii="Cambria" w:hAnsi="Cambria" w:cs="KFGQPC Uthman Taha Naskh"/>
          <w:sz w:val="32"/>
          <w:szCs w:val="32"/>
        </w:rPr>
        <w:t xml:space="preserve"> nào cả.</w:t>
      </w:r>
    </w:p>
    <w:p w14:paraId="7C2EFBE4" w14:textId="77777777" w:rsidR="00DD2670" w:rsidRDefault="00DD2670" w:rsidP="009B0382">
      <w:pPr>
        <w:spacing w:after="120" w:line="240" w:lineRule="auto"/>
        <w:jc w:val="both"/>
        <w:rPr>
          <w:rFonts w:ascii="Cambria" w:hAnsi="Cambria" w:cs="KFGQPC Uthman Taha Naskh"/>
          <w:sz w:val="32"/>
          <w:szCs w:val="32"/>
        </w:rPr>
      </w:pPr>
      <w:r>
        <w:rPr>
          <w:rFonts w:ascii="Cambria" w:hAnsi="Cambria" w:cs="KFGQPC Uthman Taha Naskh"/>
          <w:sz w:val="32"/>
          <w:szCs w:val="32"/>
        </w:rPr>
        <w:t xml:space="preserve">Không có giới hạn ít nhất hay nhiều nhất cho chu kỳ kinh, đúng hơn khi nào nhìn thấy máu thì đó là kinh nguyệt. Thông thường phụ nữ sẽ có chu kỳ từ sáu </w:t>
      </w:r>
      <w:r w:rsidR="009B0382">
        <w:rPr>
          <w:rFonts w:ascii="Cambria" w:hAnsi="Cambria" w:cs="KFGQPC Uthman Taha Naskh"/>
          <w:sz w:val="32"/>
          <w:szCs w:val="32"/>
        </w:rPr>
        <w:t>hoặc</w:t>
      </w:r>
      <w:r>
        <w:rPr>
          <w:rFonts w:ascii="Cambria" w:hAnsi="Cambria" w:cs="KFGQPC Uthman Taha Naskh"/>
          <w:sz w:val="32"/>
          <w:szCs w:val="32"/>
        </w:rPr>
        <w:t xml:space="preserve"> bảy ngày.</w:t>
      </w:r>
    </w:p>
    <w:p w14:paraId="31826486" w14:textId="77777777" w:rsidR="00DD2670" w:rsidRDefault="00DD2670" w:rsidP="006D46E5">
      <w:pPr>
        <w:spacing w:after="120" w:line="240" w:lineRule="auto"/>
        <w:jc w:val="both"/>
        <w:rPr>
          <w:rFonts w:ascii="Cambria" w:hAnsi="Cambria" w:cs="KFGQPC Uthman Taha Naskh"/>
          <w:sz w:val="32"/>
          <w:szCs w:val="32"/>
        </w:rPr>
      </w:pPr>
      <w:r>
        <w:rPr>
          <w:rFonts w:ascii="Cambria" w:hAnsi="Cambria" w:cs="KFGQPC Uthman Taha Naskh"/>
          <w:sz w:val="32"/>
          <w:szCs w:val="32"/>
        </w:rPr>
        <w:t>Dấu hiệu nhận biết phụ nữ dứt kinh là xuất hiện chất dịch nhờn màu trắng.</w:t>
      </w:r>
      <w:r w:rsidR="006D46E5">
        <w:rPr>
          <w:rFonts w:ascii="Cambria" w:hAnsi="Cambria" w:cs="KFGQPC Uthman Taha Naskh"/>
          <w:sz w:val="32"/>
          <w:szCs w:val="32"/>
        </w:rPr>
        <w:t xml:space="preserve"> Tuy nhiên, vẫn c</w:t>
      </w:r>
      <w:r>
        <w:rPr>
          <w:rFonts w:ascii="Cambria" w:hAnsi="Cambria" w:cs="KFGQPC Uthman Taha Naskh"/>
          <w:sz w:val="32"/>
          <w:szCs w:val="32"/>
        </w:rPr>
        <w:t>ó người không xuất hiện loại chất nhờn này</w:t>
      </w:r>
      <w:r w:rsidR="00EE0E4A">
        <w:rPr>
          <w:rFonts w:ascii="Cambria" w:hAnsi="Cambria" w:cs="KFGQPC Uthman Taha Naskh"/>
          <w:sz w:val="32"/>
          <w:szCs w:val="32"/>
        </w:rPr>
        <w:t xml:space="preserve"> mà chỉ ngưng ra máu hoàn toàn.</w:t>
      </w:r>
    </w:p>
    <w:p w14:paraId="7257248B" w14:textId="77777777" w:rsidR="00EE0E4A" w:rsidRDefault="00EE0E4A" w:rsidP="006D46E5">
      <w:pPr>
        <w:spacing w:after="120" w:line="240" w:lineRule="auto"/>
        <w:jc w:val="both"/>
        <w:rPr>
          <w:rFonts w:ascii="Cambria" w:hAnsi="Cambria" w:cs="KFGQPC Uthman Taha Naskh"/>
          <w:sz w:val="32"/>
          <w:szCs w:val="32"/>
        </w:rPr>
      </w:pPr>
      <w:r>
        <w:rPr>
          <w:rFonts w:ascii="Cambria" w:hAnsi="Cambria" w:cs="KFGQPC Uthman Taha Naskh"/>
          <w:sz w:val="32"/>
          <w:szCs w:val="32"/>
        </w:rPr>
        <w:t>Suốt thời gian có kinh nguyệt, phụ nữ không</w:t>
      </w:r>
      <w:r w:rsidR="006D46E5">
        <w:rPr>
          <w:rFonts w:ascii="Cambria" w:hAnsi="Cambria" w:cs="KFGQPC Uthman Taha Naskh"/>
          <w:sz w:val="32"/>
          <w:szCs w:val="32"/>
        </w:rPr>
        <w:t xml:space="preserve"> hành lễ</w:t>
      </w:r>
      <w:r>
        <w:rPr>
          <w:rFonts w:ascii="Cambria" w:hAnsi="Cambria" w:cs="KFGQPC Uthman Taha Naskh"/>
          <w:sz w:val="32"/>
          <w:szCs w:val="32"/>
        </w:rPr>
        <w:t xml:space="preserve"> Salah và không nhịn chay, </w:t>
      </w:r>
      <w:r w:rsidR="006D46E5">
        <w:rPr>
          <w:rFonts w:ascii="Cambria" w:hAnsi="Cambria" w:cs="KFGQPC Uthman Taha Naskh"/>
          <w:sz w:val="32"/>
          <w:szCs w:val="32"/>
        </w:rPr>
        <w:t>và c</w:t>
      </w:r>
      <w:r>
        <w:rPr>
          <w:rFonts w:ascii="Cambria" w:hAnsi="Cambria" w:cs="KFGQPC Uthman Taha Naskh"/>
          <w:sz w:val="32"/>
          <w:szCs w:val="32"/>
        </w:rPr>
        <w:t>hỉ bắt buộc nhịn chay bù mà không cần Salah bù</w:t>
      </w:r>
      <w:r w:rsidR="006D46E5">
        <w:rPr>
          <w:rFonts w:ascii="Cambria" w:hAnsi="Cambria" w:cs="KFGQPC Uthman Taha Naskh"/>
          <w:sz w:val="32"/>
          <w:szCs w:val="32"/>
        </w:rPr>
        <w:t xml:space="preserve"> sau khi dứt kinh</w:t>
      </w:r>
      <w:r>
        <w:rPr>
          <w:rFonts w:ascii="Cambria" w:hAnsi="Cambria" w:cs="KFGQPC Uthman Taha Naskh"/>
          <w:sz w:val="32"/>
          <w:szCs w:val="32"/>
        </w:rPr>
        <w:t>.</w:t>
      </w:r>
    </w:p>
    <w:p w14:paraId="1421EDB9" w14:textId="77777777" w:rsidR="00EE0E4A" w:rsidRDefault="00EE0E4A" w:rsidP="00EE0E4A">
      <w:pPr>
        <w:spacing w:after="120" w:line="240" w:lineRule="auto"/>
        <w:jc w:val="both"/>
        <w:rPr>
          <w:rFonts w:ascii="Cambria" w:hAnsi="Cambria" w:cs="KFGQPC Uthman Taha Naskh"/>
          <w:sz w:val="32"/>
          <w:szCs w:val="32"/>
        </w:rPr>
      </w:pPr>
      <w:r>
        <w:rPr>
          <w:rFonts w:ascii="Cambria" w:hAnsi="Cambria" w:cs="KFGQPC Uthman Taha Naskh"/>
          <w:sz w:val="32"/>
          <w:szCs w:val="32"/>
        </w:rPr>
        <w:lastRenderedPageBreak/>
        <w:t>Rong kinh</w:t>
      </w:r>
      <w:r w:rsidRPr="00EE0E4A">
        <w:rPr>
          <w:rFonts w:ascii="Cambria" w:hAnsi="Cambria" w:cs="KFGQPC Uthman Taha Naskh"/>
          <w:sz w:val="32"/>
          <w:szCs w:val="32"/>
        </w:rPr>
        <w:t xml:space="preserve"> là </w:t>
      </w:r>
      <w:r>
        <w:rPr>
          <w:rFonts w:ascii="Cambria" w:hAnsi="Cambria" w:cs="KFGQPC Uthman Taha Naskh"/>
          <w:sz w:val="32"/>
          <w:szCs w:val="32"/>
        </w:rPr>
        <w:t>lượng</w:t>
      </w:r>
      <w:r w:rsidRPr="00EE0E4A">
        <w:rPr>
          <w:rFonts w:ascii="Cambria" w:hAnsi="Cambria" w:cs="KFGQPC Uthman Taha Naskh"/>
          <w:sz w:val="32"/>
          <w:szCs w:val="32"/>
        </w:rPr>
        <w:t xml:space="preserve"> máu </w:t>
      </w:r>
      <w:r>
        <w:rPr>
          <w:rFonts w:ascii="Cambria" w:hAnsi="Cambria" w:cs="KFGQPC Uthman Taha Naskh"/>
          <w:sz w:val="32"/>
          <w:szCs w:val="32"/>
        </w:rPr>
        <w:t>xuất ra không có thời gian cố định</w:t>
      </w:r>
      <w:r w:rsidR="006D46E5">
        <w:rPr>
          <w:rFonts w:ascii="Cambria" w:hAnsi="Cambria" w:cs="KFGQPC Uthman Taha Naskh"/>
          <w:sz w:val="32"/>
          <w:szCs w:val="32"/>
        </w:rPr>
        <w:t xml:space="preserve"> bởi lý</w:t>
      </w:r>
      <w:r w:rsidRPr="00EE0E4A">
        <w:rPr>
          <w:rFonts w:ascii="Cambria" w:hAnsi="Cambria" w:cs="KFGQPC Uthman Taha Naskh"/>
          <w:sz w:val="32"/>
          <w:szCs w:val="32"/>
        </w:rPr>
        <w:t xml:space="preserve"> do bệnh tật và sự hư hỏng của tĩnh mạch ở phần dưới </w:t>
      </w:r>
      <w:r>
        <w:rPr>
          <w:rFonts w:ascii="Cambria" w:hAnsi="Cambria" w:cs="KFGQPC Uthman Taha Naskh"/>
          <w:sz w:val="32"/>
          <w:szCs w:val="32"/>
        </w:rPr>
        <w:t xml:space="preserve">đáy </w:t>
      </w:r>
      <w:r w:rsidRPr="00EE0E4A">
        <w:rPr>
          <w:rFonts w:ascii="Cambria" w:hAnsi="Cambria" w:cs="KFGQPC Uthman Taha Naskh"/>
          <w:sz w:val="32"/>
          <w:szCs w:val="32"/>
        </w:rPr>
        <w:t>của tử cung.</w:t>
      </w:r>
    </w:p>
    <w:p w14:paraId="74A9842E" w14:textId="77777777" w:rsidR="00EE0E4A" w:rsidRDefault="00EE0E4A" w:rsidP="00EE0E4A">
      <w:pPr>
        <w:spacing w:after="120" w:line="240" w:lineRule="auto"/>
        <w:jc w:val="both"/>
        <w:rPr>
          <w:rFonts w:ascii="Cambria" w:hAnsi="Cambria" w:cs="KFGQPC Uthman Taha Naskh"/>
          <w:sz w:val="32"/>
          <w:szCs w:val="32"/>
        </w:rPr>
      </w:pPr>
      <w:r>
        <w:rPr>
          <w:rFonts w:ascii="Cambria" w:hAnsi="Cambria" w:cs="KFGQPC Uthman Taha Naskh"/>
          <w:sz w:val="32"/>
          <w:szCs w:val="32"/>
        </w:rPr>
        <w:t>Phân biệt giữa m</w:t>
      </w:r>
      <w:r w:rsidRPr="00EE0E4A">
        <w:rPr>
          <w:rFonts w:ascii="Cambria" w:hAnsi="Cambria" w:cs="KFGQPC Uthman Taha Naskh"/>
          <w:sz w:val="32"/>
          <w:szCs w:val="32"/>
        </w:rPr>
        <w:t>áu kinh nguyệt</w:t>
      </w:r>
      <w:r>
        <w:rPr>
          <w:rFonts w:ascii="Cambria" w:hAnsi="Cambria" w:cs="KFGQPC Uthman Taha Naskh"/>
          <w:sz w:val="32"/>
          <w:szCs w:val="32"/>
        </w:rPr>
        <w:t xml:space="preserve"> và máu rong kinh qua các đặc điểm sau:</w:t>
      </w:r>
    </w:p>
    <w:p w14:paraId="2640DED6" w14:textId="77777777" w:rsidR="00EE0E4A" w:rsidRDefault="00EE0E4A" w:rsidP="00EE0E4A">
      <w:pPr>
        <w:spacing w:after="120" w:line="240" w:lineRule="auto"/>
        <w:jc w:val="both"/>
        <w:rPr>
          <w:rFonts w:ascii="Cambria" w:hAnsi="Cambria" w:cs="KFGQPC Uthman Taha Naskh"/>
          <w:sz w:val="32"/>
          <w:szCs w:val="32"/>
        </w:rPr>
      </w:pPr>
      <w:r>
        <w:rPr>
          <w:rFonts w:ascii="Cambria" w:hAnsi="Cambria" w:cs="KFGQPC Uthman Taha Naskh"/>
          <w:sz w:val="32"/>
          <w:szCs w:val="32"/>
        </w:rPr>
        <w:t>Máu kinh nguyệt có</w:t>
      </w:r>
      <w:r w:rsidRPr="00EE0E4A">
        <w:rPr>
          <w:rFonts w:ascii="Cambria" w:hAnsi="Cambria" w:cs="KFGQPC Uthman Taha Naskh"/>
          <w:sz w:val="32"/>
          <w:szCs w:val="32"/>
        </w:rPr>
        <w:t xml:space="preserve"> màu đen đặc</w:t>
      </w:r>
      <w:r>
        <w:rPr>
          <w:rFonts w:ascii="Cambria" w:hAnsi="Cambria" w:cs="KFGQPC Uthman Taha Naskh"/>
          <w:sz w:val="32"/>
          <w:szCs w:val="32"/>
        </w:rPr>
        <w:t>,</w:t>
      </w:r>
      <w:r w:rsidRPr="00EE0E4A">
        <w:rPr>
          <w:rFonts w:ascii="Cambria" w:hAnsi="Cambria" w:cs="KFGQPC Uthman Taha Naskh"/>
          <w:sz w:val="32"/>
          <w:szCs w:val="32"/>
        </w:rPr>
        <w:t xml:space="preserve"> có mùi khó chịu và không đông cứng khi </w:t>
      </w:r>
      <w:r>
        <w:rPr>
          <w:rFonts w:ascii="Cambria" w:hAnsi="Cambria" w:cs="KFGQPC Uthman Taha Naskh"/>
          <w:sz w:val="32"/>
          <w:szCs w:val="32"/>
        </w:rPr>
        <w:t>ra ngoài</w:t>
      </w:r>
      <w:r w:rsidRPr="00EE0E4A">
        <w:rPr>
          <w:rFonts w:ascii="Cambria" w:hAnsi="Cambria" w:cs="KFGQPC Uthman Taha Naskh"/>
          <w:sz w:val="32"/>
          <w:szCs w:val="32"/>
        </w:rPr>
        <w:t>.</w:t>
      </w:r>
    </w:p>
    <w:p w14:paraId="21B1709D" w14:textId="77777777" w:rsidR="00EE0E4A" w:rsidRDefault="00EE0E4A" w:rsidP="00EE0E4A">
      <w:pPr>
        <w:spacing w:after="120" w:line="240" w:lineRule="auto"/>
        <w:jc w:val="both"/>
        <w:rPr>
          <w:rFonts w:ascii="Cambria" w:hAnsi="Cambria" w:cs="KFGQPC Uthman Taha Naskh"/>
          <w:sz w:val="32"/>
          <w:szCs w:val="32"/>
        </w:rPr>
      </w:pPr>
      <w:r>
        <w:rPr>
          <w:rFonts w:ascii="Cambria" w:hAnsi="Cambria" w:cs="KFGQPC Uthman Taha Naskh"/>
          <w:sz w:val="32"/>
          <w:szCs w:val="32"/>
        </w:rPr>
        <w:t>Máu rong kinh có</w:t>
      </w:r>
      <w:r w:rsidRPr="00EE0E4A">
        <w:rPr>
          <w:rFonts w:ascii="Cambria" w:hAnsi="Cambria" w:cs="KFGQPC Uthman Taha Naskh"/>
          <w:sz w:val="32"/>
          <w:szCs w:val="32"/>
        </w:rPr>
        <w:t xml:space="preserve"> màu đỏ t</w:t>
      </w:r>
      <w:r>
        <w:rPr>
          <w:rFonts w:ascii="Cambria" w:hAnsi="Cambria" w:cs="KFGQPC Uthman Taha Naskh"/>
          <w:sz w:val="32"/>
          <w:szCs w:val="32"/>
        </w:rPr>
        <w:t xml:space="preserve">ươi, không mùi và </w:t>
      </w:r>
      <w:r w:rsidRPr="00EE0E4A">
        <w:rPr>
          <w:rFonts w:ascii="Cambria" w:hAnsi="Cambria" w:cs="KFGQPC Uthman Taha Naskh"/>
          <w:sz w:val="32"/>
          <w:szCs w:val="32"/>
        </w:rPr>
        <w:t xml:space="preserve">bị đóng </w:t>
      </w:r>
      <w:r>
        <w:rPr>
          <w:rFonts w:ascii="Cambria" w:hAnsi="Cambria" w:cs="KFGQPC Uthman Taha Naskh"/>
          <w:sz w:val="32"/>
          <w:szCs w:val="32"/>
        </w:rPr>
        <w:t>cục khi</w:t>
      </w:r>
      <w:r w:rsidRPr="00EE0E4A">
        <w:rPr>
          <w:rFonts w:ascii="Cambria" w:hAnsi="Cambria" w:cs="KFGQPC Uthman Taha Naskh"/>
          <w:sz w:val="32"/>
          <w:szCs w:val="32"/>
        </w:rPr>
        <w:t xml:space="preserve"> ra ngoài.</w:t>
      </w:r>
    </w:p>
    <w:p w14:paraId="2F3A0BB5" w14:textId="77777777" w:rsidR="006C2F67" w:rsidRDefault="003B3699" w:rsidP="003B3699">
      <w:pPr>
        <w:spacing w:after="120" w:line="240" w:lineRule="auto"/>
        <w:jc w:val="both"/>
        <w:rPr>
          <w:rFonts w:ascii="Cambria" w:hAnsi="Cambria" w:cs="KFGQPC Uthman Taha Naskh"/>
          <w:sz w:val="32"/>
          <w:szCs w:val="32"/>
        </w:rPr>
      </w:pPr>
      <w:r>
        <w:rPr>
          <w:rFonts w:ascii="Cambria" w:hAnsi="Cambria" w:cs="KFGQPC Uthman Taha Naskh"/>
          <w:sz w:val="32"/>
          <w:szCs w:val="32"/>
        </w:rPr>
        <w:t xml:space="preserve">Theo nguyên lý tất cả máu được xuất ra từ tử cung đều là máu kinh nguyệt, cho đến khi có cơ sở khẳng định đó là máu rong kinh, bởi tất cả vốn là máu tự nhiên. </w:t>
      </w:r>
    </w:p>
    <w:p w14:paraId="60DFDBF8" w14:textId="77777777" w:rsidR="003B3699" w:rsidRDefault="006C2F67" w:rsidP="00C16328">
      <w:pPr>
        <w:spacing w:after="120" w:line="240" w:lineRule="auto"/>
        <w:jc w:val="both"/>
        <w:rPr>
          <w:rFonts w:ascii="Cambria" w:hAnsi="Cambria" w:cs="KFGQPC Uthman Taha Naskh"/>
          <w:sz w:val="32"/>
          <w:szCs w:val="32"/>
        </w:rPr>
      </w:pPr>
      <w:r>
        <w:rPr>
          <w:rFonts w:ascii="Cambria" w:hAnsi="Cambria" w:cs="KFGQPC Uthman Taha Naskh"/>
          <w:sz w:val="32"/>
          <w:szCs w:val="32"/>
        </w:rPr>
        <w:t>Trong khi đó, m</w:t>
      </w:r>
      <w:r w:rsidR="003B3699">
        <w:rPr>
          <w:rFonts w:ascii="Cambria" w:hAnsi="Cambria" w:cs="KFGQPC Uthman Taha Naskh"/>
          <w:sz w:val="32"/>
          <w:szCs w:val="32"/>
        </w:rPr>
        <w:t xml:space="preserve">áu </w:t>
      </w:r>
      <w:r w:rsidR="00C16328">
        <w:rPr>
          <w:rFonts w:ascii="Cambria" w:hAnsi="Cambria" w:cs="KFGQPC Uthman Taha Naskh"/>
          <w:sz w:val="32"/>
          <w:szCs w:val="32"/>
        </w:rPr>
        <w:t>rong kinh</w:t>
      </w:r>
      <w:r w:rsidR="003B3699">
        <w:rPr>
          <w:rFonts w:ascii="Cambria" w:hAnsi="Cambria" w:cs="KFGQPC Uthman Taha Naskh"/>
          <w:sz w:val="32"/>
          <w:szCs w:val="32"/>
        </w:rPr>
        <w:t xml:space="preserve"> là một dạng máu bệnh</w:t>
      </w:r>
      <w:r>
        <w:rPr>
          <w:rFonts w:ascii="Cambria" w:hAnsi="Cambria" w:cs="KFGQPC Uthman Taha Naskh"/>
          <w:sz w:val="32"/>
          <w:szCs w:val="32"/>
        </w:rPr>
        <w:t xml:space="preserve"> mà có</w:t>
      </w:r>
      <w:r w:rsidR="002C0DBE">
        <w:rPr>
          <w:rFonts w:ascii="Cambria" w:hAnsi="Cambria" w:cs="KFGQPC Uthman Taha Naskh"/>
          <w:sz w:val="32"/>
          <w:szCs w:val="32"/>
        </w:rPr>
        <w:t xml:space="preserve"> và </w:t>
      </w:r>
      <w:r>
        <w:rPr>
          <w:rFonts w:ascii="Cambria" w:hAnsi="Cambria" w:cs="KFGQPC Uthman Taha Naskh"/>
          <w:sz w:val="32"/>
          <w:szCs w:val="32"/>
        </w:rPr>
        <w:t xml:space="preserve">một người vốn là </w:t>
      </w:r>
      <w:r w:rsidR="002C0DBE">
        <w:rPr>
          <w:rFonts w:ascii="Cambria" w:hAnsi="Cambria" w:cs="KFGQPC Uthman Taha Naskh"/>
          <w:sz w:val="32"/>
          <w:szCs w:val="32"/>
        </w:rPr>
        <w:t xml:space="preserve">khoẻ bình thường </w:t>
      </w:r>
      <w:r>
        <w:rPr>
          <w:rFonts w:ascii="Cambria" w:hAnsi="Cambria" w:cs="KFGQPC Uthman Taha Naskh"/>
          <w:sz w:val="32"/>
          <w:szCs w:val="32"/>
        </w:rPr>
        <w:t>cho đến khi có dấu hiệu bệnh lý</w:t>
      </w:r>
      <w:r w:rsidR="002C0DBE">
        <w:rPr>
          <w:rFonts w:ascii="Cambria" w:hAnsi="Cambria" w:cs="KFGQPC Uthman Taha Naskh"/>
          <w:sz w:val="32"/>
          <w:szCs w:val="32"/>
        </w:rPr>
        <w:t>.</w:t>
      </w:r>
    </w:p>
    <w:p w14:paraId="0706A24C" w14:textId="77777777" w:rsidR="002C0DBE" w:rsidRDefault="002C0DBE" w:rsidP="003B3699">
      <w:pPr>
        <w:spacing w:after="120" w:line="240" w:lineRule="auto"/>
        <w:jc w:val="both"/>
        <w:rPr>
          <w:rFonts w:ascii="Cambria" w:hAnsi="Cambria" w:cs="KFGQPC Uthman Taha Naskh"/>
          <w:sz w:val="32"/>
          <w:szCs w:val="32"/>
        </w:rPr>
      </w:pPr>
      <w:r>
        <w:rPr>
          <w:rFonts w:ascii="Cambria" w:hAnsi="Cambria" w:cs="KFGQPC Uthman Taha Naskh"/>
          <w:sz w:val="32"/>
          <w:szCs w:val="32"/>
        </w:rPr>
        <w:t>Người ra máu rong kinh vẫn phải hành lễ Salah và nhịn chay, nhưng cần phải lấy Wudu mỗi lần Salah khi vào giờ.</w:t>
      </w:r>
    </w:p>
    <w:p w14:paraId="248CF1FC" w14:textId="77777777" w:rsidR="002C0DBE" w:rsidRDefault="002C0DBE" w:rsidP="003B3699">
      <w:pPr>
        <w:spacing w:after="120" w:line="240" w:lineRule="auto"/>
        <w:jc w:val="both"/>
        <w:rPr>
          <w:rFonts w:ascii="Cambria" w:hAnsi="Cambria" w:cs="KFGQPC Uthman Taha Naskh"/>
          <w:sz w:val="32"/>
          <w:szCs w:val="32"/>
        </w:rPr>
      </w:pPr>
      <w:r>
        <w:rPr>
          <w:rFonts w:ascii="Cambria" w:hAnsi="Cambria" w:cs="KFGQPC Uthman Taha Naskh"/>
          <w:sz w:val="32"/>
          <w:szCs w:val="32"/>
        </w:rPr>
        <w:t>Người bị rong kinh được phép gọp chung hai Salah Zhuhr và ‘Asr lại hành lễ cùng lúc trong giờ nào cũng được.</w:t>
      </w:r>
    </w:p>
    <w:p w14:paraId="4E2C291D" w14:textId="77777777" w:rsidR="002C0DBE" w:rsidRDefault="002C0DBE" w:rsidP="003B3699">
      <w:pPr>
        <w:spacing w:after="120" w:line="240" w:lineRule="auto"/>
        <w:jc w:val="both"/>
        <w:rPr>
          <w:rFonts w:ascii="Cambria" w:hAnsi="Cambria" w:cs="KFGQPC Uthman Taha Naskh"/>
          <w:sz w:val="32"/>
          <w:szCs w:val="32"/>
        </w:rPr>
      </w:pPr>
      <w:r>
        <w:rPr>
          <w:rFonts w:ascii="Cambria" w:hAnsi="Cambria" w:cs="KFGQPC Uthman Taha Naskh"/>
          <w:sz w:val="32"/>
          <w:szCs w:val="32"/>
        </w:rPr>
        <w:t>Tương tự thế với hai lễ Salah Maghrib và ‘Isha, một hình thức giảm nhẹ cho họ.</w:t>
      </w:r>
    </w:p>
    <w:p w14:paraId="0F320BD7" w14:textId="77777777" w:rsidR="002C0DBE" w:rsidRDefault="002C0DBE" w:rsidP="003B3699">
      <w:pPr>
        <w:spacing w:after="120" w:line="240" w:lineRule="auto"/>
        <w:jc w:val="both"/>
        <w:rPr>
          <w:rFonts w:ascii="Cambria" w:hAnsi="Cambria" w:cs="KFGQPC Uthman Taha Naskh"/>
          <w:sz w:val="32"/>
          <w:szCs w:val="32"/>
        </w:rPr>
      </w:pPr>
      <w:r>
        <w:rPr>
          <w:rFonts w:ascii="Cambria" w:hAnsi="Cambria" w:cs="KFGQPC Uthman Taha Naskh"/>
          <w:sz w:val="32"/>
          <w:szCs w:val="32"/>
        </w:rPr>
        <w:t>Tuy nhiên, phụ nữ đang hành kinh cần phải ngưng Salah và nhịn chay.</w:t>
      </w:r>
    </w:p>
    <w:p w14:paraId="0DFCE377" w14:textId="77777777" w:rsidR="002C0DBE" w:rsidRDefault="00733C58" w:rsidP="003B3699">
      <w:pPr>
        <w:spacing w:after="120" w:line="240" w:lineRule="auto"/>
        <w:jc w:val="both"/>
        <w:rPr>
          <w:rFonts w:ascii="Cambria" w:hAnsi="Cambria" w:cs="KFGQPC Uthman Taha Naskh"/>
          <w:sz w:val="32"/>
          <w:szCs w:val="32"/>
        </w:rPr>
      </w:pPr>
      <w:r>
        <w:rPr>
          <w:rFonts w:ascii="Cambria" w:hAnsi="Cambria" w:cs="KFGQPC Uthman Taha Naskh"/>
          <w:sz w:val="32"/>
          <w:szCs w:val="32"/>
        </w:rPr>
        <w:lastRenderedPageBreak/>
        <w:t>Kinh nguyệt có cùng với rong kinh được chia thành ba trường hợp:</w:t>
      </w:r>
    </w:p>
    <w:p w14:paraId="39AF1416" w14:textId="77777777" w:rsidR="00733C58" w:rsidRDefault="004C72D2" w:rsidP="00D0655C">
      <w:pPr>
        <w:spacing w:after="120" w:line="240" w:lineRule="auto"/>
        <w:jc w:val="both"/>
        <w:rPr>
          <w:rFonts w:ascii="Cambria" w:hAnsi="Cambria" w:cs="KFGQPC Uthman Taha Naskh"/>
          <w:sz w:val="32"/>
          <w:szCs w:val="32"/>
        </w:rPr>
      </w:pPr>
      <w:r>
        <w:rPr>
          <w:rFonts w:ascii="Cambria" w:hAnsi="Cambria" w:cs="KFGQPC Uthman Taha Naskh"/>
          <w:sz w:val="32"/>
          <w:szCs w:val="32"/>
        </w:rPr>
        <w:t>1</w:t>
      </w:r>
      <w:r w:rsidR="00733C58">
        <w:rPr>
          <w:rFonts w:ascii="Cambria" w:hAnsi="Cambria" w:cs="KFGQPC Uthman Taha Naskh"/>
          <w:sz w:val="32"/>
          <w:szCs w:val="32"/>
        </w:rPr>
        <w:t>- Có kinh nguyệt trước rong kinh:</w:t>
      </w:r>
      <w:r w:rsidR="00D0655C">
        <w:rPr>
          <w:rFonts w:ascii="Cambria" w:hAnsi="Cambria" w:cs="KFGQPC Uthman Taha Naskh"/>
          <w:sz w:val="32"/>
          <w:szCs w:val="32"/>
        </w:rPr>
        <w:t xml:space="preserve"> Cần n</w:t>
      </w:r>
      <w:r w:rsidR="00733C58">
        <w:rPr>
          <w:rFonts w:ascii="Cambria" w:hAnsi="Cambria" w:cs="KFGQPC Uthman Taha Naskh"/>
          <w:sz w:val="32"/>
          <w:szCs w:val="32"/>
        </w:rPr>
        <w:t>gưng Salah đúng số ngày chu kỳ hàng tháng thường xuyên, rồi tắm và hành lễ Salah</w:t>
      </w:r>
      <w:r w:rsidR="00D0655C">
        <w:rPr>
          <w:rFonts w:ascii="Cambria" w:hAnsi="Cambria" w:cs="KFGQPC Uthman Taha Naskh"/>
          <w:sz w:val="32"/>
          <w:szCs w:val="32"/>
        </w:rPr>
        <w:t xml:space="preserve"> sau đó</w:t>
      </w:r>
      <w:r w:rsidR="00733C58">
        <w:rPr>
          <w:rFonts w:ascii="Cambria" w:hAnsi="Cambria" w:cs="KFGQPC Uthman Taha Naskh"/>
          <w:sz w:val="32"/>
          <w:szCs w:val="32"/>
        </w:rPr>
        <w:t>.</w:t>
      </w:r>
    </w:p>
    <w:p w14:paraId="0CA27141" w14:textId="77777777" w:rsidR="00733C58" w:rsidRDefault="004C72D2" w:rsidP="00D0655C">
      <w:pPr>
        <w:spacing w:after="120" w:line="240" w:lineRule="auto"/>
        <w:jc w:val="both"/>
        <w:rPr>
          <w:rFonts w:ascii="Cambria" w:hAnsi="Cambria" w:cs="KFGQPC Uthman Taha Naskh"/>
          <w:sz w:val="32"/>
          <w:szCs w:val="32"/>
        </w:rPr>
      </w:pPr>
      <w:r>
        <w:rPr>
          <w:rFonts w:ascii="Cambria" w:hAnsi="Cambria" w:cs="KFGQPC Uthman Taha Naskh"/>
          <w:sz w:val="32"/>
          <w:szCs w:val="32"/>
        </w:rPr>
        <w:t>2</w:t>
      </w:r>
      <w:r w:rsidR="00733C58">
        <w:rPr>
          <w:rFonts w:ascii="Cambria" w:hAnsi="Cambria" w:cs="KFGQPC Uthman Taha Naskh"/>
          <w:sz w:val="32"/>
          <w:szCs w:val="32"/>
        </w:rPr>
        <w:t>- Không có kinh nguyệt nhưng biết phân biệt giữa máu kinh nguyệt và máu khác:</w:t>
      </w:r>
      <w:r w:rsidR="00D0655C">
        <w:rPr>
          <w:rFonts w:ascii="Cambria" w:hAnsi="Cambria" w:cs="KFGQPC Uthman Taha Naskh"/>
          <w:sz w:val="32"/>
          <w:szCs w:val="32"/>
        </w:rPr>
        <w:t xml:space="preserve"> Cần n</w:t>
      </w:r>
      <w:r w:rsidR="00733C58">
        <w:rPr>
          <w:rFonts w:ascii="Cambria" w:hAnsi="Cambria" w:cs="KFGQPC Uthman Taha Naskh"/>
          <w:sz w:val="32"/>
          <w:szCs w:val="32"/>
        </w:rPr>
        <w:t>gưng Salah trong số ngày nhận biết được máu kinh nguyệt, rồi tắm và hành lễ Salah</w:t>
      </w:r>
      <w:r w:rsidR="00D0655C">
        <w:rPr>
          <w:rFonts w:ascii="Cambria" w:hAnsi="Cambria" w:cs="KFGQPC Uthman Taha Naskh"/>
          <w:sz w:val="32"/>
          <w:szCs w:val="32"/>
        </w:rPr>
        <w:t xml:space="preserve"> sau đó</w:t>
      </w:r>
      <w:r w:rsidR="00733C58">
        <w:rPr>
          <w:rFonts w:ascii="Cambria" w:hAnsi="Cambria" w:cs="KFGQPC Uthman Taha Naskh"/>
          <w:sz w:val="32"/>
          <w:szCs w:val="32"/>
        </w:rPr>
        <w:t>.</w:t>
      </w:r>
    </w:p>
    <w:p w14:paraId="4EDF753F" w14:textId="77777777" w:rsidR="00314F5C" w:rsidRDefault="004C72D2" w:rsidP="00D0655C">
      <w:pPr>
        <w:spacing w:after="120" w:line="240" w:lineRule="auto"/>
        <w:jc w:val="both"/>
        <w:rPr>
          <w:rFonts w:ascii="Cambria" w:hAnsi="Cambria" w:cs="KFGQPC Uthman Taha Naskh"/>
          <w:sz w:val="32"/>
          <w:szCs w:val="32"/>
        </w:rPr>
      </w:pPr>
      <w:r>
        <w:rPr>
          <w:rFonts w:ascii="Cambria" w:hAnsi="Cambria" w:cs="KFGQPC Uthman Taha Naskh"/>
          <w:sz w:val="32"/>
          <w:szCs w:val="32"/>
        </w:rPr>
        <w:t>3</w:t>
      </w:r>
      <w:r w:rsidR="00733C58">
        <w:rPr>
          <w:rFonts w:ascii="Cambria" w:hAnsi="Cambria" w:cs="KFGQPC Uthman Taha Naskh"/>
          <w:sz w:val="32"/>
          <w:szCs w:val="32"/>
        </w:rPr>
        <w:t>- Không có kinh nguyệt và không phân biệt được loại máu:</w:t>
      </w:r>
      <w:r w:rsidR="00D0655C">
        <w:rPr>
          <w:rFonts w:ascii="Cambria" w:hAnsi="Cambria" w:cs="KFGQPC Uthman Taha Naskh"/>
          <w:sz w:val="32"/>
          <w:szCs w:val="32"/>
        </w:rPr>
        <w:t xml:space="preserve"> Cần n</w:t>
      </w:r>
      <w:r w:rsidR="00733C58">
        <w:rPr>
          <w:rFonts w:ascii="Cambria" w:hAnsi="Cambria" w:cs="KFGQPC Uthman Taha Naskh"/>
          <w:sz w:val="32"/>
          <w:szCs w:val="32"/>
        </w:rPr>
        <w:t>gưng Salah khoảng thời gian bình thường của một người, đó là sáu hoặc bảy ngày trong mỗ</w:t>
      </w:r>
      <w:r w:rsidR="00D0655C">
        <w:rPr>
          <w:rFonts w:ascii="Cambria" w:hAnsi="Cambria" w:cs="KFGQPC Uthman Taha Naskh"/>
          <w:sz w:val="32"/>
          <w:szCs w:val="32"/>
        </w:rPr>
        <w:t>i tháng, rồi tắm và hành lễ Salah sau đó.</w:t>
      </w:r>
    </w:p>
    <w:p w14:paraId="6DA1D949" w14:textId="2911A58C" w:rsidR="00BF579F" w:rsidRDefault="00733C58" w:rsidP="001D5C53">
      <w:pPr>
        <w:spacing w:after="120" w:line="240" w:lineRule="auto"/>
        <w:jc w:val="both"/>
        <w:rPr>
          <w:rFonts w:ascii="Cambria" w:hAnsi="Cambria" w:cs="KFGQPC Uthman Taha Naskh"/>
          <w:sz w:val="32"/>
          <w:szCs w:val="32"/>
        </w:rPr>
      </w:pPr>
      <w:r>
        <w:rPr>
          <w:rFonts w:ascii="Cambria" w:hAnsi="Cambria" w:cs="KFGQPC Uthman Taha Naskh"/>
          <w:sz w:val="32"/>
          <w:szCs w:val="32"/>
        </w:rPr>
        <w:t>Về máu hậu sản là máu ra từ tử cung bởi lý do sinh nở. Theo đó, không có giới hạn ít nhất hoặc nhiều nhấ</w:t>
      </w:r>
      <w:r w:rsidR="00BF579F">
        <w:rPr>
          <w:rFonts w:ascii="Cambria" w:hAnsi="Cambria" w:cs="KFGQPC Uthman Taha Naskh"/>
          <w:sz w:val="32"/>
          <w:szCs w:val="32"/>
        </w:rPr>
        <w:t>t, nhưng mức tối đa là 40 ngày.</w:t>
      </w:r>
      <w:r w:rsidR="001D5C53">
        <w:rPr>
          <w:rFonts w:ascii="Cambria" w:hAnsi="Cambria" w:cs="KFGQPC Uthman Taha Naskh"/>
          <w:sz w:val="32"/>
          <w:szCs w:val="32"/>
        </w:rPr>
        <w:t xml:space="preserve"> </w:t>
      </w:r>
      <w:r w:rsidR="00BF579F">
        <w:rPr>
          <w:rFonts w:ascii="Cambria" w:hAnsi="Cambria" w:cs="KFGQPC Uthman Taha Naskh"/>
          <w:sz w:val="32"/>
          <w:szCs w:val="32"/>
        </w:rPr>
        <w:t>Bà Ummu Salamah kể: {</w:t>
      </w:r>
      <w:r w:rsidR="00BF579F">
        <w:rPr>
          <w:rFonts w:ascii="Cambria" w:hAnsi="Cambria" w:cs="KFGQPC Uthman Taha Naskh"/>
          <w:i/>
          <w:iCs/>
          <w:sz w:val="32"/>
          <w:szCs w:val="32"/>
        </w:rPr>
        <w:t>Phụ nữ sau khi sinh trong thời củ</w:t>
      </w:r>
      <w:r w:rsidR="00BF579F" w:rsidRPr="00AE0CD1">
        <w:rPr>
          <w:rFonts w:ascii="Cambria" w:hAnsi="Cambria" w:cs="KFGQPC Uthman Taha Naskh"/>
          <w:i/>
          <w:iCs/>
          <w:sz w:val="32"/>
          <w:szCs w:val="32"/>
        </w:rPr>
        <w:t>a Thiên Sứ của Allah</w:t>
      </w:r>
      <w:r w:rsidR="00AE0CD1" w:rsidRPr="00AE0CD1">
        <w:rPr>
          <w:rFonts w:ascii="Cambria" w:hAnsi="Cambria" w:cs="KFGQPC Uthman Taha Naskh"/>
          <w:i/>
          <w:iCs/>
          <w:sz w:val="32"/>
          <w:szCs w:val="32"/>
        </w:rPr>
        <w:t xml:space="preserve"> </w:t>
      </w:r>
      <w:r w:rsidR="00AE0CD1" w:rsidRPr="00AE0CD1">
        <w:rPr>
          <w:rFonts w:ascii="Cambria" w:hAnsi="Cambria" w:cs="Calibri"/>
          <w:i/>
          <w:iCs/>
          <w:sz w:val="32"/>
          <w:szCs w:val="32"/>
          <w:lang w:val="vi-VN"/>
        </w:rPr>
        <w:t>–</w:t>
      </w:r>
      <w:r w:rsidR="00AE0CD1" w:rsidRPr="00AE0CD1">
        <w:rPr>
          <w:rFonts w:ascii="Cambria" w:hAnsi="Cambria" w:cs="Calibri"/>
          <w:i/>
          <w:iCs/>
          <w:color w:val="1F3864"/>
          <w:sz w:val="32"/>
          <w:szCs w:val="32"/>
          <w:lang w:val="vi-VN"/>
        </w:rPr>
        <w:t xml:space="preserve"> </w:t>
      </w:r>
      <w:r w:rsidR="00213E62" w:rsidRPr="00213E62">
        <w:rPr>
          <w:rFonts w:ascii="Cambria" w:hAnsi="Cambria" w:cs="Calibri"/>
          <w:i/>
          <w:iCs/>
          <w:color w:val="ED7D31"/>
          <w:sz w:val="32"/>
          <w:szCs w:val="32"/>
          <w:lang w:val="vi-VN"/>
        </w:rPr>
        <w:t>Sollollohu ‘alaihi wasallam</w:t>
      </w:r>
      <w:r w:rsidR="00AE0CD1" w:rsidRPr="00AE0CD1">
        <w:rPr>
          <w:rFonts w:ascii="Cambria" w:hAnsi="Cambria" w:cs="Calibri"/>
          <w:i/>
          <w:iCs/>
          <w:color w:val="1F3864"/>
          <w:sz w:val="32"/>
          <w:szCs w:val="32"/>
          <w:lang w:val="vi-VN"/>
        </w:rPr>
        <w:t xml:space="preserve"> </w:t>
      </w:r>
      <w:r w:rsidR="00AE0CD1" w:rsidRPr="00AE0CD1">
        <w:rPr>
          <w:rFonts w:ascii="Cambria" w:hAnsi="Cambria" w:cs="Calibri"/>
          <w:i/>
          <w:iCs/>
          <w:sz w:val="32"/>
          <w:szCs w:val="32"/>
          <w:lang w:val="vi-VN"/>
        </w:rPr>
        <w:t>–</w:t>
      </w:r>
      <w:r w:rsidR="00BF579F">
        <w:rPr>
          <w:rFonts w:ascii="Cambria" w:hAnsi="Cambria" w:cs="KFGQPC Uthman Taha Naskh"/>
          <w:i/>
          <w:iCs/>
          <w:sz w:val="32"/>
          <w:szCs w:val="32"/>
        </w:rPr>
        <w:t xml:space="preserve"> là ngưng Salah bốn mươi ngày.</w:t>
      </w:r>
      <w:r w:rsidR="00BF579F">
        <w:rPr>
          <w:rFonts w:ascii="Cambria" w:hAnsi="Cambria" w:cs="KFGQPC Uthman Taha Naskh"/>
          <w:sz w:val="32"/>
          <w:szCs w:val="32"/>
        </w:rPr>
        <w:t>}</w:t>
      </w:r>
    </w:p>
    <w:p w14:paraId="7519B8D5" w14:textId="77777777" w:rsidR="00CD7CE5" w:rsidRPr="00314F5C" w:rsidRDefault="00AE27EE" w:rsidP="00414CB9">
      <w:pPr>
        <w:spacing w:after="120" w:line="240" w:lineRule="auto"/>
        <w:jc w:val="both"/>
        <w:rPr>
          <w:rFonts w:cs="KFGQPC Uthman Taha Naskh"/>
          <w:sz w:val="32"/>
          <w:szCs w:val="32"/>
        </w:rPr>
      </w:pPr>
      <w:r>
        <w:rPr>
          <w:rFonts w:ascii="Cambria" w:hAnsi="Cambria" w:cs="KFGQPC Uthman Taha Naskh"/>
          <w:sz w:val="32"/>
          <w:szCs w:val="32"/>
        </w:rPr>
        <w:t>Mỗi phụ nữ cần phải quan tâm đến việc học hỏi giáo luật Islam để hành đạo đúng như Allah đã qui định, hồng đạt được sự hài lòng và ân phước nơi Thiên Đàng vĩnh cữu.</w:t>
      </w:r>
    </w:p>
    <w:sectPr w:rsidR="00CD7CE5" w:rsidRPr="00314F5C" w:rsidSect="00314F5C">
      <w:pgSz w:w="8392" w:h="11907" w:code="11"/>
      <w:pgMar w:top="340" w:right="680" w:bottom="340" w:left="3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KFGQPC Uthman Taha Naskh">
    <w:panose1 w:val="02000000000000000000"/>
    <w:charset w:val="B2"/>
    <w:family w:val="auto"/>
    <w:pitch w:val="variable"/>
    <w:sig w:usb0="80002001" w:usb1="9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EE8"/>
    <w:rsid w:val="00041E1A"/>
    <w:rsid w:val="00084799"/>
    <w:rsid w:val="000C4E08"/>
    <w:rsid w:val="000F65E3"/>
    <w:rsid w:val="001D5C53"/>
    <w:rsid w:val="00213E62"/>
    <w:rsid w:val="002C0DBE"/>
    <w:rsid w:val="00314F5C"/>
    <w:rsid w:val="00322A84"/>
    <w:rsid w:val="003B3699"/>
    <w:rsid w:val="00414CB9"/>
    <w:rsid w:val="00487A96"/>
    <w:rsid w:val="004C72D2"/>
    <w:rsid w:val="0051701E"/>
    <w:rsid w:val="00573D5B"/>
    <w:rsid w:val="006C2F67"/>
    <w:rsid w:val="006D46E5"/>
    <w:rsid w:val="00716146"/>
    <w:rsid w:val="00733C58"/>
    <w:rsid w:val="009B0382"/>
    <w:rsid w:val="00AD1D4F"/>
    <w:rsid w:val="00AE0CD1"/>
    <w:rsid w:val="00AE27EE"/>
    <w:rsid w:val="00B876DF"/>
    <w:rsid w:val="00BF579F"/>
    <w:rsid w:val="00C0609C"/>
    <w:rsid w:val="00C16328"/>
    <w:rsid w:val="00CD7CE5"/>
    <w:rsid w:val="00D0655C"/>
    <w:rsid w:val="00DD2670"/>
    <w:rsid w:val="00EE0E4A"/>
    <w:rsid w:val="00EF5EE8"/>
    <w:rsid w:val="00F503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51AE1"/>
  <w15:chartTrackingRefBased/>
  <w15:docId w15:val="{8B0E1418-D0BE-459D-B50A-22E843583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198</TotalTime>
  <Pages>3</Pages>
  <Words>463</Words>
  <Characters>2640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Ysa Zain</dc:creator>
  <cp:keywords/>
  <dc:description/>
  <cp:lastModifiedBy>Abu Hisaan Zain</cp:lastModifiedBy>
  <cp:revision>28</cp:revision>
  <dcterms:created xsi:type="dcterms:W3CDTF">2021-12-17T05:12:00Z</dcterms:created>
  <dcterms:modified xsi:type="dcterms:W3CDTF">2023-01-07T13:53:00Z</dcterms:modified>
</cp:coreProperties>
</file>