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0"/>
        </w:rPr>
        <w:t>ص</w:t>
      </w:r>
      <w:r>
        <w:rPr>
          <w:rFonts w:ascii="Arial" w:hAnsi="Arial" w:cs="Arial" w:eastAsia="Arial"/>
          <w:color w:val="252525"/>
          <w:sz w:val="50"/>
        </w:rPr>
        <w:t>فة الوضوء والتيمم والغسل</w:t>
      </w:r>
    </w:p>
    <w:p>
      <w:pPr>
        <w:spacing w:line="276" w:lineRule="auto" w:after="0" w:before="0"/>
        <w:ind w:right="0" w:left="0"/>
      </w:pPr>
      <w:r>
        <w:rPr>
          <w:rFonts w:ascii="Arial" w:hAnsi="Arial" w:cs="Arial" w:eastAsia="Arial"/>
          <w:color w:val="252525"/>
          <w:sz w:val="50"/>
        </w:rPr>
        <w:t xml:space="preserve">Descrição da ablução,  do tayamum e do ghusl </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1-ينوي الوضوء بقلبه ثم يـقـول : بـسـم الله ، ثـم يغسل كفيه .</w:t>
      </w:r>
    </w:p>
    <w:p>
      <w:pPr>
        <w:spacing w:line="276" w:lineRule="auto" w:after="0" w:before="0"/>
        <w:ind w:right="0" w:left="0"/>
      </w:pPr>
      <w:r>
        <w:rPr>
          <w:rFonts w:ascii="Arial" w:hAnsi="Arial" w:cs="Arial" w:eastAsia="Arial"/>
          <w:color w:val="252525"/>
          <w:sz w:val="50"/>
        </w:rPr>
        <w:t>1-Deve intencionar a ablução com o seu coração, depois diz: bismillah, depois lava as mãos.</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2-ثمّ يأخذ ماءً بكفه اليمنى و  يتمضمض مـنها       « يدخـل المـاء في فـمه ويديره فيه »، ثــم يــمــجّـه «أي  يــخرجــه مـن فـمـه»،  ثـم  يستنشق الماء بـمـنـخـريـه «أي يـسـحـب الـمـاء بـأنفه»  ثم يستنثر «أي يخرج الماء من أنفه ويضع سبابته اليسرى وإبهامه على أنفه. </w:t>
      </w:r>
    </w:p>
    <w:p>
      <w:pPr>
        <w:spacing w:line="276" w:lineRule="auto" w:after="0" w:before="0"/>
        <w:ind w:right="0" w:left="0"/>
      </w:pPr>
      <w:r>
        <w:rPr>
          <w:rFonts w:ascii="Arial" w:hAnsi="Arial" w:cs="Arial" w:eastAsia="Arial"/>
          <w:color w:val="252525"/>
          <w:sz w:val="50"/>
        </w:rPr>
        <w:t>2-Depois toma a água com a sua mão direita  e bochecha com ela , coloca a água na sua boca e bochecha , depois cospe, depois coloca a água nas narinas ou seja introduz a água no nariz depois extrai a  água ou seja faz a água sair do nariz e coloca o polegar esquerdo e o indicador no seu nariz.</w:t>
      </w:r>
    </w:p>
    <w:p>
      <w:pPr>
        <w:spacing w:line="276" w:lineRule="auto" w:after="0" w:before="0"/>
        <w:ind w:right="0" w:left="0"/>
      </w:pPr>
      <w:r>
        <w:rPr>
          <w:rFonts w:ascii="Arial" w:hAnsi="Arial" w:cs="Arial" w:eastAsia="Arial"/>
          <w:color w:val="252525"/>
          <w:sz w:val="50"/>
        </w:rPr>
        <w:t>3-ثم يـغـسـل وجـهـه «من منابت شعر الـرأس الـمعـتـاد إلـى مـنتهى اللّحيين والـذقـن طــولا ، وعــرضــاً فـيـمـا بين الأذنين» .</w:t>
      </w:r>
    </w:p>
    <w:p>
      <w:pPr>
        <w:pageBreakBefore w:val="true"/>
        <w:spacing w:line="276" w:lineRule="auto" w:after="0" w:before="0"/>
        <w:ind w:right="0" w:left="0"/>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3-Depois lava o seu rosto a partir da testa onde começa o cabelo até onde termina o queixo e a distância que há entre os ouvidos.</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4-ثم يغسل يديه من أطراف الأصابع  مع المرفقين، يبدأ بيده اليمنى ثم اليسرى .</w:t>
      </w:r>
    </w:p>
    <w:p>
      <w:pPr>
        <w:spacing w:line="276" w:lineRule="auto" w:after="0" w:before="0"/>
        <w:ind w:right="0" w:left="0"/>
      </w:pPr>
      <w:r>
        <w:rPr>
          <w:rFonts w:ascii="Arial" w:hAnsi="Arial" w:cs="Arial" w:eastAsia="Arial"/>
          <w:color w:val="252525"/>
          <w:sz w:val="50"/>
        </w:rPr>
        <w:t>4-Depois lava as suas mãos da ponta dos dedos até aos cotovelos começando pela direita e depois pela esquerda.</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5-ثم يمسح على جميع رأسه ،  يُمِرُّ يديه من مقدم رأسه إلى القفا ، ثـــــــم يـــردهـــمــا لمقدم رأسه .</w:t>
      </w:r>
    </w:p>
    <w:p>
      <w:pPr>
        <w:spacing w:line="276" w:lineRule="auto" w:after="0" w:before="0"/>
        <w:ind w:right="0" w:left="0"/>
      </w:pPr>
      <w:r>
        <w:rPr>
          <w:rFonts w:ascii="Arial" w:hAnsi="Arial" w:cs="Arial" w:eastAsia="Arial"/>
          <w:color w:val="252525"/>
          <w:sz w:val="50"/>
        </w:rPr>
        <w:t>5-Depois passa com as mãos na cabeça,  passando com a sua mão do inicio da cabeça até a nuca , depois repete do inicio da cabeça.</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6-ثـم يدخل سبابتيه في فـــتــحــة أذنـيـه ويـمـسح بإبهاميه </w:t>
      </w:r>
    </w:p>
    <w:p>
      <w:pPr>
        <w:spacing w:line="276" w:lineRule="auto" w:after="0" w:before="0"/>
        <w:ind w:right="0" w:left="0"/>
      </w:pPr>
      <w:r>
        <w:rPr>
          <w:rFonts w:ascii="Arial" w:hAnsi="Arial" w:cs="Arial" w:eastAsia="Arial"/>
          <w:color w:val="252525"/>
          <w:sz w:val="50"/>
        </w:rPr>
        <w:t>ظاهرهما.</w:t>
      </w:r>
    </w:p>
    <w:p>
      <w:pPr>
        <w:spacing w:line="276" w:lineRule="auto" w:after="0" w:before="0"/>
        <w:ind w:right="0" w:left="0"/>
      </w:pPr>
      <w:r>
        <w:rPr>
          <w:rFonts w:ascii="Arial" w:hAnsi="Arial" w:cs="Arial" w:eastAsia="Arial"/>
          <w:color w:val="252525"/>
          <w:sz w:val="50"/>
        </w:rPr>
        <w:t>6-Depois coloca o dedo indicador nas aberturas das orelhas e passa com o dedo polegar atrás das orelhas.</w:t>
      </w:r>
    </w:p>
    <w:p>
      <w:pPr>
        <w:spacing w:line="276" w:lineRule="auto" w:after="0" w:before="0"/>
        <w:ind w:right="0" w:left="0"/>
      </w:pPr>
      <w:r>
        <w:rPr>
          <w:rFonts w:ascii="Arial" w:hAnsi="Arial" w:cs="Arial" w:eastAsia="Arial"/>
          <w:color w:val="252525"/>
          <w:sz w:val="50"/>
        </w:rPr>
        <w:t>7-ثمّ يغسل رجليه مع الكعبينً.</w:t>
      </w:r>
    </w:p>
    <w:p>
      <w:pPr>
        <w:spacing w:line="276" w:lineRule="auto" w:after="0" w:before="0"/>
        <w:ind w:right="0" w:left="0"/>
      </w:pPr>
      <w:r>
        <w:rPr>
          <w:rFonts w:ascii="Arial" w:hAnsi="Arial" w:cs="Arial" w:eastAsia="Arial"/>
          <w:color w:val="252525"/>
          <w:sz w:val="50"/>
        </w:rPr>
        <w:t>7-Depois lava os pés até aos tornozelos.</w:t>
      </w:r>
    </w:p>
    <w:p>
      <w:pPr>
        <w:pageBreakBefore w:val="true"/>
        <w:spacing w:line="276" w:lineRule="auto" w:after="0" w:before="0"/>
        <w:ind w:right="0" w:left="0"/>
      </w:pPr>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8- - حكم الزيادة على القدر المشروع ؟</w:t>
      </w:r>
    </w:p>
    <w:p>
      <w:pPr>
        <w:spacing w:line="276" w:lineRule="auto" w:after="0" w:before="0"/>
        <w:ind w:right="0" w:left="0"/>
      </w:pPr>
      <w:r>
        <w:rPr>
          <w:rFonts w:ascii="Arial" w:hAnsi="Arial" w:cs="Arial" w:eastAsia="Arial"/>
          <w:color w:val="252525"/>
          <w:sz w:val="50"/>
        </w:rPr>
        <w:t xml:space="preserve">8-Qual é a regra de lavar os membros mais do que é permitido ? </w:t>
      </w:r>
    </w:p>
    <w:p>
      <w:pPr>
        <w:spacing w:line="276" w:lineRule="auto" w:after="0" w:before="0"/>
        <w:ind w:right="0" w:left="0"/>
      </w:pPr>
      <w:r>
        <w:rPr>
          <w:rFonts w:ascii="Arial" w:hAnsi="Arial" w:cs="Arial" w:eastAsia="Arial"/>
          <w:color w:val="252525"/>
          <w:sz w:val="50"/>
        </w:rPr>
        <w:t>9- لا تـجـوز الـزِّيــادة عــلـى القــدر المشروع في الوضوء ، كأن يــزيــد على ثــلاث غـسلات ، أو أن يغسل ما فـوق المرفق من العضد ، أو مــا فـوق الكعب من الـسّاق ، أو أن يمسح الرّقبة.</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9-Não é permitido aumentar mais do que é permitido, como lavar mais do que três vezes,  ou lavar acima dos cotovelos,  ou acima dos tornozelo como a canela ou passar com as mãos até ao joelho.</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10ويقول بعد فراغه من الوضوء : "أَشهَدُ أَنَّ لا إِلَهَ إِّلا اللهُ وَحدَهُ لا شَرِيكَ لَهُ ، وَأَشهَدُ أَنَّ مُحَمَّداً عَبدُهُ وَرَسُولُهُ "، وفي الترمذي - "اللَّهُمَّ اجعَلنِي مِنَ التَّّوَّابِينَ واجعَلنِي مِنَ المُتَطَهِّرِينَ".</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10-E deve-se dizer quando terminar a ablução : asha hadu an laa ilaaha illa Allah wahdahu laa sharika lahu wa ashadu anna Muhammadan abduhu wa rasuluhu. e no tirmidhi diz : Allahummajalni minat tawábina wajalni minal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0"/>
        </w:rPr>
        <w:t>mutatohireen</w:t>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11-صــفــة الــــوضـــــــوء</w:t>
      </w:r>
    </w:p>
    <w:p>
      <w:pPr>
        <w:spacing w:line="276" w:lineRule="auto" w:after="0" w:before="0"/>
        <w:ind w:right="0" w:left="0"/>
      </w:pPr>
      <w:r>
        <w:rPr>
          <w:rFonts w:ascii="Arial" w:hAnsi="Arial" w:cs="Arial" w:eastAsia="Arial"/>
          <w:color w:val="252525"/>
          <w:sz w:val="50"/>
        </w:rPr>
        <w:t>11-Descrição da ablução</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12-صفة الوضوء والتيمم والغسل</w:t>
      </w:r>
    </w:p>
    <w:p>
      <w:pPr>
        <w:spacing w:line="276" w:lineRule="auto" w:after="0" w:before="0"/>
        <w:ind w:right="0" w:left="0"/>
      </w:pPr>
      <w:r>
        <w:rPr>
          <w:rFonts w:ascii="Arial" w:hAnsi="Arial" w:cs="Arial" w:eastAsia="Arial"/>
          <w:color w:val="252525"/>
          <w:sz w:val="50"/>
        </w:rPr>
        <w:t>12-Descrição da ablução do tayamum e do banho obrigatório.</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13-من نواقض الوضوء :</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13-As coisas que invalidam a ablução</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١- الخارج من القُبل ومن الدُبر ، كالبول أو الغائط أو الريح .</w:t>
      </w:r>
    </w:p>
    <w:p>
      <w:pPr>
        <w:spacing w:line="276" w:lineRule="auto" w:after="0" w:before="0"/>
        <w:ind w:right="0" w:left="0"/>
      </w:pPr>
      <w:r>
        <w:rPr>
          <w:rFonts w:ascii="Arial" w:hAnsi="Arial" w:cs="Arial" w:eastAsia="Arial"/>
          <w:color w:val="252525"/>
          <w:sz w:val="50"/>
        </w:rPr>
        <w:t xml:space="preserve">٢- زوال العقل بنوم أو إغماء. </w:t>
      </w:r>
    </w:p>
    <w:p>
      <w:pPr>
        <w:spacing w:line="276" w:lineRule="auto" w:after="0" w:before="0"/>
        <w:ind w:right="0" w:left="0"/>
      </w:pPr>
      <w:r>
        <w:rPr>
          <w:rFonts w:ascii="Arial" w:hAnsi="Arial" w:cs="Arial" w:eastAsia="Arial"/>
          <w:color w:val="252525"/>
          <w:sz w:val="50"/>
        </w:rPr>
        <w:t>٣- أكل لحم الإبل.</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 o que sai da parte privada e da parte traseira,  como a urina ou as fezes ou gases.</w:t>
      </w:r>
    </w:p>
    <w:p>
      <w:pPr>
        <w:spacing w:line="276" w:lineRule="auto" w:after="0" w:before="0"/>
        <w:ind w:right="0" w:left="0"/>
      </w:pPr>
      <w:r>
        <w:rPr>
          <w:rFonts w:ascii="Arial" w:hAnsi="Arial" w:cs="Arial" w:eastAsia="Arial"/>
          <w:color w:val="252525"/>
          <w:sz w:val="50"/>
        </w:rPr>
        <w:t>2- dormir  ou desmaiar</w:t>
      </w:r>
    </w:p>
    <w:p>
      <w:pPr>
        <w:spacing w:line="276" w:lineRule="auto" w:after="0" w:before="0"/>
        <w:ind w:right="0" w:left="0"/>
      </w:pPr>
      <w:r>
        <w:rPr>
          <w:rFonts w:ascii="Arial" w:hAnsi="Arial" w:cs="Arial" w:eastAsia="Arial"/>
          <w:color w:val="252525"/>
          <w:sz w:val="50"/>
        </w:rPr>
        <w:t>3- comer a carne de camelo</w:t>
      </w:r>
    </w:p>
    <w:p>
      <w:pPr>
        <w:pageBreakBefore w:val="true"/>
        <w:spacing w:line="276" w:lineRule="auto" w:after="0" w:before="0"/>
        <w:ind w:right="0" w:left="0"/>
      </w:pPr>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1- صفة الغسل الواجب </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1-A descrição do banho obrigatório</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2-ينوي الغسل بقلبه ويقول بسم الله سرًا  ، ثم يعمِّم جميع</w:t>
      </w:r>
    </w:p>
    <w:p>
      <w:pPr>
        <w:spacing w:line="276" w:lineRule="auto" w:after="0" w:before="0"/>
        <w:ind w:right="0" w:left="0"/>
      </w:pPr>
      <w:r>
        <w:rPr>
          <w:rFonts w:ascii="Arial" w:hAnsi="Arial" w:cs="Arial" w:eastAsia="Arial"/>
          <w:color w:val="252525"/>
          <w:sz w:val="50"/>
        </w:rPr>
        <w:t xml:space="preserve"> البدن وما تحت الشُّعور الخفيفة والكثيفة بالماء مع المضمضة والاستنشاق.</w:t>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2-Intenciona com o seu coração e diz bismillah em silêncio , depois passa com a água sobre todo o corpo e sobre os pêlos quer seja em grande ou pequeno volume , deve bocejar e limpar as narinas.</w:t>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3-موجبات الغسل: </w:t>
      </w:r>
    </w:p>
    <w:p>
      <w:pPr>
        <w:spacing w:line="276" w:lineRule="auto" w:after="0" w:before="0"/>
        <w:ind w:right="0" w:left="0"/>
      </w:pPr>
      <w:r>
        <w:rPr>
          <w:rFonts w:ascii="Arial" w:hAnsi="Arial" w:cs="Arial" w:eastAsia="Arial"/>
          <w:color w:val="252525"/>
          <w:sz w:val="50"/>
        </w:rPr>
        <w:t>١- الجنابة : وتكون بإنزال المنيّ بوطءٍ ، أو غيره ، أو بالتقاء الختانين.</w:t>
      </w:r>
    </w:p>
    <w:p>
      <w:pPr>
        <w:spacing w:line="276" w:lineRule="auto" w:after="0" w:before="0"/>
        <w:ind w:right="0" w:left="0"/>
      </w:pPr>
      <w:r>
        <w:rPr>
          <w:rFonts w:ascii="Arial" w:hAnsi="Arial" w:cs="Arial" w:eastAsia="Arial"/>
          <w:color w:val="252525"/>
          <w:sz w:val="50"/>
        </w:rPr>
        <w:t>٢- خروج دم الحيض و النفاس .</w:t>
      </w:r>
    </w:p>
    <w:p>
      <w:pPr>
        <w:spacing w:line="276" w:lineRule="auto" w:after="0" w:before="0"/>
        <w:ind w:right="0" w:left="0"/>
      </w:pPr>
      <w:r>
        <w:rPr>
          <w:rFonts w:ascii="Arial" w:hAnsi="Arial" w:cs="Arial" w:eastAsia="Arial"/>
          <w:color w:val="252525"/>
          <w:sz w:val="50"/>
        </w:rPr>
        <w:t>٣ - موت غير الشّهيد.</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0"/>
        </w:rPr>
        <w:t>٤ - إسلام الكافر.</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3- O que torna obrigatório  o banho:</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1- Impuro: é o estado quando há ejaculação de esperma através do sexo,  ou por outra razão,  ou através da penetração </w:t>
      </w:r>
    </w:p>
    <w:p>
      <w:pPr>
        <w:spacing w:line="276" w:lineRule="auto" w:after="0" w:before="0"/>
        <w:ind w:right="0" w:left="0"/>
      </w:pPr>
      <w:r>
        <w:rPr>
          <w:rFonts w:ascii="Arial" w:hAnsi="Arial" w:cs="Arial" w:eastAsia="Arial"/>
          <w:color w:val="252525"/>
          <w:sz w:val="50"/>
        </w:rPr>
        <w:t>2-Perda de sangue da menstruação ou pós parto</w:t>
      </w:r>
    </w:p>
    <w:p>
      <w:pPr>
        <w:spacing w:line="276" w:lineRule="auto" w:after="0" w:before="0"/>
        <w:ind w:right="0" w:left="0"/>
      </w:pPr>
      <w:r>
        <w:rPr>
          <w:rFonts w:ascii="Arial" w:hAnsi="Arial" w:cs="Arial" w:eastAsia="Arial"/>
          <w:color w:val="252525"/>
          <w:sz w:val="50"/>
        </w:rPr>
        <w:t>3- Morte exceto o mártir</w:t>
      </w:r>
    </w:p>
    <w:p>
      <w:pPr>
        <w:spacing w:line="276" w:lineRule="auto" w:after="0" w:before="0"/>
        <w:ind w:right="0" w:left="0"/>
      </w:pPr>
      <w:r>
        <w:rPr>
          <w:rFonts w:ascii="Arial" w:hAnsi="Arial" w:cs="Arial" w:eastAsia="Arial"/>
          <w:color w:val="252525"/>
          <w:sz w:val="50"/>
        </w:rPr>
        <w:t>4- A conversão do descrente</w:t>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4-إعداد : </w:t>
      </w:r>
      <w:r>
        <w:rPr>
          <w:rFonts w:ascii="Arial" w:hAnsi="Arial" w:cs="Arial" w:eastAsia="Arial"/>
          <w:color w:val="252525"/>
          <w:sz w:val="50"/>
        </w:rPr>
        <w:t>د.هيثم</w:t>
      </w:r>
      <w:r>
        <w:rPr>
          <w:rFonts w:ascii="Arial" w:hAnsi="Arial" w:cs="Arial" w:eastAsia="Arial"/>
          <w:color w:val="252525"/>
          <w:sz w:val="50"/>
        </w:rPr>
        <w:t xml:space="preserve"> سرحان ، المدرس بالمسجد النبوي والمشرف على « معهد السنة : </w:t>
      </w:r>
      <w:r>
        <w:rPr>
          <w:rFonts w:ascii="Arial" w:hAnsi="Arial" w:cs="Arial" w:eastAsia="Arial"/>
          <w:color w:val="252525"/>
          <w:sz w:val="50"/>
        </w:rPr>
        <w:t>mahadsunnah.com</w:t>
      </w:r>
      <w:r>
        <w:rPr>
          <w:rFonts w:ascii="Arial" w:hAnsi="Arial" w:cs="Arial" w:eastAsia="Arial"/>
          <w:color w:val="252525"/>
          <w:sz w:val="50"/>
        </w:rPr>
        <w:t xml:space="preserve"> »</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4-Compilação: Doutor Haitham Sarhan,  professor na Mesquita do Profeta e diretor do Mahad Sunnah</w:t>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5-حقوق الطبع والنشر والتوزيع متاحة  </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5- Os direitos de autor , reprodução, e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0"/>
        </w:rPr>
        <w:t>distribuição são permitidos.</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6- لترجمة المطوية : </w:t>
      </w:r>
      <w:r>
        <w:rPr>
          <w:rFonts w:ascii="Arial" w:hAnsi="Arial" w:cs="Arial" w:eastAsia="Arial"/>
          <w:color w:val="252525"/>
          <w:sz w:val="50"/>
        </w:rPr>
        <w:t>sarhaan.com</w:t>
      </w:r>
      <w:r>
        <w:rPr>
          <w:rFonts w:ascii="Arial" w:hAnsi="Arial" w:cs="Arial" w:eastAsia="Arial"/>
          <w:color w:val="252525"/>
          <w:sz w:val="50"/>
        </w:rPr>
        <w:t xml:space="preserve"> أو امسح الباركود</w:t>
      </w:r>
    </w:p>
    <w:p>
      <w:pPr>
        <w:spacing w:line="204" w:lineRule="auto" w:after="0" w:before="0"/>
        <w:ind w:right="0" w:left="0"/>
        <w:rPr>
          <w:rFonts w:ascii="Arial" w:hAnsi="Arial" w:cs="Arial"/>
          <w:sz w:val="50"/>
        </w:rPr>
      </w:pPr>
      <w:r/>
    </w:p>
    <w:p>
      <w:pPr>
        <w:spacing w:line="276" w:lineRule="auto" w:after="0" w:before="0"/>
        <w:ind w:right="0" w:left="0"/>
      </w:pPr>
      <w:r>
        <w:rPr>
          <w:rFonts w:ascii="Arial" w:hAnsi="Arial" w:cs="Arial" w:eastAsia="Arial"/>
          <w:color w:val="252525"/>
          <w:sz w:val="50"/>
        </w:rPr>
        <w:t xml:space="preserve">6- Para tradução dos panfletos: </w:t>
      </w:r>
      <w:r>
        <w:rPr>
          <w:rFonts w:ascii="Arial" w:hAnsi="Arial" w:cs="Arial" w:eastAsia="Arial"/>
          <w:color w:val="252525"/>
          <w:sz w:val="50"/>
        </w:rPr>
        <w:t>sarhaan.com</w:t>
      </w:r>
      <w:r>
        <w:rPr>
          <w:rFonts w:ascii="Arial" w:hAnsi="Arial" w:cs="Arial" w:eastAsia="Arial"/>
          <w:color w:val="252525"/>
          <w:sz w:val="50"/>
        </w:rPr>
        <w:t xml:space="preserve"> ou passe o leitor do código de barras.</w:t>
      </w:r>
    </w:p>
    <w:sectPr>
      <w:pgSz w:h="16840" w:w="11900"/>
      <w:pgMar>
        <w:pgMar w:top="18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2022-05-05T19:00:06Z</dcterms:created>
  <dc:creator>Apache POI</dc:creator>
</cp:coreProperties>
</file>