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C1EFB" w14:textId="5EA3DB07" w:rsidR="00456444" w:rsidRPr="00EF163F" w:rsidRDefault="00024A28" w:rsidP="00AD1711">
      <w:pPr>
        <w:pStyle w:val="Heading1"/>
        <w:spacing w:before="0"/>
        <w:rPr>
          <w:rtl/>
          <w:lang w:val="en-US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1F7BCA3D" wp14:editId="69FA8225">
            <wp:simplePos x="0" y="0"/>
            <wp:positionH relativeFrom="column">
              <wp:posOffset>-549275</wp:posOffset>
            </wp:positionH>
            <wp:positionV relativeFrom="paragraph">
              <wp:posOffset>409338</wp:posOffset>
            </wp:positionV>
            <wp:extent cx="7038975" cy="982345"/>
            <wp:effectExtent l="38100" t="0" r="47625" b="8255"/>
            <wp:wrapSquare wrapText="bothSides"/>
            <wp:docPr id="757852785" name="Diagram 7578527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63F">
        <w:t>ANG MGA KATURUAN NG ZAKAAT AL-FITR</w:t>
      </w:r>
      <w:r w:rsidRPr="00024A28">
        <w:t>:</w:t>
      </w:r>
    </w:p>
    <w:p w14:paraId="3E538D01" w14:textId="293B099F" w:rsidR="00024A28" w:rsidRPr="00024A28" w:rsidRDefault="006E33C5" w:rsidP="00024A28">
      <w:pPr>
        <w:rPr>
          <w:b/>
          <w:bCs/>
        </w:rPr>
      </w:pPr>
      <w:r>
        <w:rPr>
          <w:b/>
          <w:bCs/>
        </w:rPr>
        <w:t>Ang dahilan sa likod ng pagbibigay ng Zakaat Al-Fitr:</w:t>
      </w:r>
    </w:p>
    <w:p w14:paraId="75E2EFD9" w14:textId="111A53C7" w:rsidR="00024A28" w:rsidRDefault="006E33C5" w:rsidP="00024A28">
      <w:pPr>
        <w:pStyle w:val="ListParagraph"/>
        <w:numPr>
          <w:ilvl w:val="0"/>
          <w:numId w:val="9"/>
        </w:numPr>
      </w:pPr>
      <w:r>
        <w:t>Ito ay nabibilang na paglilinis at p</w:t>
      </w:r>
      <w:r w:rsidR="006D782D">
        <w:t>agpapatawad</w:t>
      </w:r>
      <w:r>
        <w:t xml:space="preserve"> ng mga maling nasabi at nagawa habang ang isang Muslim ay nag-aayuno.</w:t>
      </w:r>
    </w:p>
    <w:p w14:paraId="2CE5613A" w14:textId="194EBE9A" w:rsidR="00AA5465" w:rsidRPr="00834557" w:rsidRDefault="006E33C5" w:rsidP="00834557">
      <w:pPr>
        <w:pStyle w:val="ListParagraph"/>
        <w:numPr>
          <w:ilvl w:val="0"/>
          <w:numId w:val="9"/>
        </w:numPr>
      </w:pPr>
      <w:r>
        <w:t>Ito ay pagtugon at pagtulong sa mga mahihirap sa araw ng Eid</w:t>
      </w:r>
      <w:r w:rsidR="00024A28">
        <w:t>.</w:t>
      </w:r>
    </w:p>
    <w:p w14:paraId="3C75E221" w14:textId="73A91A07" w:rsidR="00024A28" w:rsidRPr="00024A28" w:rsidRDefault="00024A28" w:rsidP="0045644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49BAF26E" wp14:editId="4BA8AF7A">
            <wp:simplePos x="0" y="0"/>
            <wp:positionH relativeFrom="column">
              <wp:posOffset>-546100</wp:posOffset>
            </wp:positionH>
            <wp:positionV relativeFrom="paragraph">
              <wp:posOffset>200660</wp:posOffset>
            </wp:positionV>
            <wp:extent cx="7038975" cy="586740"/>
            <wp:effectExtent l="0" t="0" r="9525" b="22860"/>
            <wp:wrapSquare wrapText="bothSides"/>
            <wp:docPr id="903802248" name="Diagram 9038022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557">
        <w:rPr>
          <w:b/>
          <w:bCs/>
        </w:rPr>
        <w:t>Oras ng pag</w:t>
      </w:r>
      <w:r w:rsidR="006E33C5">
        <w:rPr>
          <w:b/>
          <w:bCs/>
        </w:rPr>
        <w:t xml:space="preserve">bibigay </w:t>
      </w:r>
      <w:r w:rsidR="00834557">
        <w:rPr>
          <w:b/>
          <w:bCs/>
        </w:rPr>
        <w:t>ng</w:t>
      </w:r>
      <w:r w:rsidR="006E33C5">
        <w:rPr>
          <w:b/>
          <w:bCs/>
        </w:rPr>
        <w:t xml:space="preserve"> Zakaat Al-Fitr</w:t>
      </w:r>
      <w:r w:rsidRPr="00024A28">
        <w:rPr>
          <w:b/>
          <w:bCs/>
        </w:rPr>
        <w:t>:</w:t>
      </w:r>
    </w:p>
    <w:p w14:paraId="51961949" w14:textId="78055FD6" w:rsidR="00AD1711" w:rsidRPr="00AD1711" w:rsidRDefault="00AD1711" w:rsidP="00AD1711">
      <w:pPr>
        <w:spacing w:after="0"/>
        <w:rPr>
          <w:sz w:val="6"/>
          <w:szCs w:val="6"/>
        </w:rPr>
      </w:pPr>
    </w:p>
    <w:p w14:paraId="26A412F6" w14:textId="77777777" w:rsidR="00AA5465" w:rsidRPr="00747896" w:rsidRDefault="00AA5465" w:rsidP="00456444">
      <w:pPr>
        <w:rPr>
          <w:b/>
          <w:bCs/>
          <w:sz w:val="10"/>
          <w:szCs w:val="10"/>
        </w:rPr>
      </w:pPr>
    </w:p>
    <w:p w14:paraId="099315FD" w14:textId="21A23FBC" w:rsidR="00024A28" w:rsidRDefault="00AD1711" w:rsidP="0045644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4E12DF43" wp14:editId="2722FD62">
            <wp:simplePos x="0" y="0"/>
            <wp:positionH relativeFrom="column">
              <wp:posOffset>-549275</wp:posOffset>
            </wp:positionH>
            <wp:positionV relativeFrom="paragraph">
              <wp:posOffset>246380</wp:posOffset>
            </wp:positionV>
            <wp:extent cx="7038975" cy="600075"/>
            <wp:effectExtent l="0" t="0" r="47625" b="28575"/>
            <wp:wrapSquare wrapText="bothSides"/>
            <wp:docPr id="454478586" name="Diagram 45447858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557">
        <w:rPr>
          <w:b/>
          <w:bCs/>
        </w:rPr>
        <w:t>Ang ibinibigay bilang Zakaat Al-Fitr</w:t>
      </w:r>
      <w:r w:rsidRPr="00AD1711">
        <w:rPr>
          <w:b/>
          <w:bCs/>
        </w:rPr>
        <w:t>:</w:t>
      </w:r>
    </w:p>
    <w:p w14:paraId="2B26F123" w14:textId="77777777" w:rsidR="00AA5465" w:rsidRPr="00AA5465" w:rsidRDefault="00AA5465" w:rsidP="00AA5465">
      <w:pPr>
        <w:spacing w:after="0"/>
        <w:rPr>
          <w:b/>
          <w:bCs/>
          <w:sz w:val="6"/>
          <w:szCs w:val="6"/>
        </w:rPr>
      </w:pPr>
    </w:p>
    <w:p w14:paraId="0E8B5F5F" w14:textId="77777777" w:rsidR="00AA5465" w:rsidRPr="00747896" w:rsidRDefault="00AA5465" w:rsidP="00456444">
      <w:pPr>
        <w:rPr>
          <w:b/>
          <w:bCs/>
          <w:sz w:val="16"/>
          <w:szCs w:val="16"/>
        </w:rPr>
      </w:pPr>
    </w:p>
    <w:p w14:paraId="62C700A4" w14:textId="79EEA7D0" w:rsidR="00AD1711" w:rsidRDefault="00AA5465" w:rsidP="0045644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040DC5AF" wp14:editId="067D2102">
            <wp:simplePos x="0" y="0"/>
            <wp:positionH relativeFrom="column">
              <wp:posOffset>-546100</wp:posOffset>
            </wp:positionH>
            <wp:positionV relativeFrom="paragraph">
              <wp:posOffset>240665</wp:posOffset>
            </wp:positionV>
            <wp:extent cx="7038975" cy="1596390"/>
            <wp:effectExtent l="0" t="0" r="9525" b="3810"/>
            <wp:wrapSquare wrapText="bothSides"/>
            <wp:docPr id="1673364858" name="Diagram 167336485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B09">
        <w:rPr>
          <w:b/>
          <w:bCs/>
        </w:rPr>
        <w:t>Mga uri ng pagkain at ang kanilang sukat at bigat</w:t>
      </w:r>
      <w:r w:rsidRPr="00AA5465">
        <w:rPr>
          <w:b/>
          <w:bCs/>
        </w:rPr>
        <w:t>:</w:t>
      </w:r>
    </w:p>
    <w:p w14:paraId="707B7E8F" w14:textId="257549C7" w:rsidR="00AA5465" w:rsidRPr="00AA5465" w:rsidRDefault="00AA5465" w:rsidP="00AA5465">
      <w:pPr>
        <w:spacing w:after="0"/>
        <w:rPr>
          <w:b/>
          <w:bCs/>
          <w:sz w:val="8"/>
          <w:szCs w:val="8"/>
        </w:rPr>
      </w:pPr>
    </w:p>
    <w:p w14:paraId="6BFA6041" w14:textId="77777777" w:rsidR="00AA5465" w:rsidRPr="00747896" w:rsidRDefault="00AA5465" w:rsidP="00456444">
      <w:pPr>
        <w:rPr>
          <w:b/>
          <w:bCs/>
          <w:sz w:val="14"/>
          <w:szCs w:val="14"/>
        </w:rPr>
      </w:pPr>
    </w:p>
    <w:p w14:paraId="5D2A901D" w14:textId="6FEFA7AE" w:rsidR="00AA5465" w:rsidRPr="00AD1711" w:rsidRDefault="00AA5465" w:rsidP="0045644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7CBEC1A4" wp14:editId="0C5BF7FC">
            <wp:simplePos x="0" y="0"/>
            <wp:positionH relativeFrom="column">
              <wp:posOffset>-617220</wp:posOffset>
            </wp:positionH>
            <wp:positionV relativeFrom="paragraph">
              <wp:posOffset>243887</wp:posOffset>
            </wp:positionV>
            <wp:extent cx="7038975" cy="1050290"/>
            <wp:effectExtent l="0" t="0" r="28575" b="16510"/>
            <wp:wrapSquare wrapText="bothSides"/>
            <wp:docPr id="796482185" name="Diagram 7964821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B09">
        <w:rPr>
          <w:b/>
          <w:bCs/>
        </w:rPr>
        <w:t>Mga uri ng Zakaat base sa tumatanggap at bilang nila</w:t>
      </w:r>
      <w:r w:rsidRPr="00AA5465">
        <w:rPr>
          <w:b/>
          <w:bCs/>
        </w:rPr>
        <w:t>:</w:t>
      </w:r>
    </w:p>
    <w:p w14:paraId="45FA0B70" w14:textId="394C92DA" w:rsidR="00024A28" w:rsidRDefault="00024A28" w:rsidP="00456444"/>
    <w:sectPr w:rsidR="00024A28" w:rsidSect="009E0754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2240" w:h="15840"/>
      <w:pgMar w:top="1440" w:right="1440" w:bottom="426" w:left="1440" w:header="426" w:footer="2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F24FB8" w14:textId="77777777" w:rsidR="009E0754" w:rsidRDefault="009E0754" w:rsidP="00456444">
      <w:r>
        <w:separator/>
      </w:r>
    </w:p>
  </w:endnote>
  <w:endnote w:type="continuationSeparator" w:id="0">
    <w:p w14:paraId="71FBCA91" w14:textId="77777777" w:rsidR="009E0754" w:rsidRDefault="009E0754" w:rsidP="0045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morant Garamond SemiBold">
    <w:altName w:val="Calibri"/>
    <w:charset w:val="01"/>
    <w:family w:val="swiss"/>
    <w:pitch w:val="default"/>
  </w:font>
  <w:font w:name="Amiri">
    <w:altName w:val="Cambria"/>
    <w:panose1 w:val="00000000000000000000"/>
    <w:charset w:val="00"/>
    <w:family w:val="roman"/>
    <w:notTrueType/>
    <w:pitch w:val="default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B75B6" w14:textId="77777777" w:rsidR="00834557" w:rsidRDefault="008345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92CDC" w14:textId="42D8F734" w:rsidR="00456444" w:rsidRPr="00747896" w:rsidRDefault="00000000" w:rsidP="00747896">
    <w:pPr>
      <w:pStyle w:val="Footer"/>
      <w:jc w:val="center"/>
      <w:rPr>
        <w:b/>
        <w:bCs/>
        <w:color w:val="002060"/>
        <w:sz w:val="28"/>
        <w:szCs w:val="28"/>
        <w:lang w:val="en-US"/>
      </w:rPr>
    </w:pPr>
    <w:hyperlink r:id="rId1" w:history="1">
      <w:r w:rsidR="00747896" w:rsidRPr="00747896">
        <w:rPr>
          <w:rStyle w:val="Hyperlink"/>
          <w:b/>
          <w:bCs/>
          <w:color w:val="002060"/>
          <w:sz w:val="28"/>
          <w:szCs w:val="28"/>
          <w:lang w:val="en-US"/>
        </w:rPr>
        <w:t>www.alsarhaan.com</w:t>
      </w:r>
    </w:hyperlink>
    <w:r w:rsidR="00747896" w:rsidRPr="00747896">
      <w:rPr>
        <w:b/>
        <w:bCs/>
        <w:color w:val="002060"/>
        <w:sz w:val="28"/>
        <w:szCs w:val="28"/>
        <w:lang w:val="en-US"/>
      </w:rPr>
      <w:t xml:space="preserve">                                    </w:t>
    </w:r>
    <w:hyperlink r:id="rId2" w:history="1">
      <w:r w:rsidR="00747896" w:rsidRPr="00747896">
        <w:rPr>
          <w:rStyle w:val="Hyperlink"/>
          <w:b/>
          <w:bCs/>
          <w:color w:val="002060"/>
          <w:sz w:val="28"/>
          <w:szCs w:val="28"/>
          <w:lang w:val="en-US"/>
        </w:rPr>
        <w:t>www.mahadsunnah.com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CAB31" w14:textId="77777777" w:rsidR="00834557" w:rsidRDefault="008345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E8E91" w14:textId="77777777" w:rsidR="009E0754" w:rsidRDefault="009E0754" w:rsidP="00456444">
      <w:r>
        <w:separator/>
      </w:r>
    </w:p>
  </w:footnote>
  <w:footnote w:type="continuationSeparator" w:id="0">
    <w:p w14:paraId="51BCDA88" w14:textId="77777777" w:rsidR="009E0754" w:rsidRDefault="009E0754" w:rsidP="00456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07AA4" w14:textId="77777777" w:rsidR="00834557" w:rsidRDefault="008345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27BD6" w14:textId="41FFADA9" w:rsidR="00456444" w:rsidRPr="00834557" w:rsidRDefault="00456444" w:rsidP="00456444">
    <w:pPr>
      <w:pStyle w:val="Header"/>
      <w:jc w:val="center"/>
      <w:rPr>
        <w:rFonts w:ascii="Amasis MT Pro Black" w:hAnsi="Amasis MT Pro Black"/>
        <w:b/>
        <w:bCs/>
        <w:color w:val="002060"/>
        <w:sz w:val="32"/>
        <w:szCs w:val="32"/>
      </w:rPr>
    </w:pPr>
    <w:r w:rsidRPr="00834557">
      <w:rPr>
        <w:rFonts w:ascii="Amasis MT Pro Black" w:hAnsi="Amasis MT Pro Black"/>
        <w:b/>
        <w:bCs/>
        <w:color w:val="002060"/>
        <w:sz w:val="32"/>
        <w:szCs w:val="32"/>
      </w:rPr>
      <w:t>Fat</w:t>
    </w:r>
    <w:r w:rsidRPr="00834557">
      <w:rPr>
        <w:rFonts w:ascii="Cambria" w:hAnsi="Cambria" w:cs="Cambria"/>
        <w:b/>
        <w:bCs/>
        <w:color w:val="002060"/>
        <w:sz w:val="32"/>
        <w:szCs w:val="32"/>
      </w:rPr>
      <w:t>ḥ</w:t>
    </w:r>
    <w:r w:rsidRPr="00834557">
      <w:rPr>
        <w:rFonts w:ascii="Amasis MT Pro Black" w:hAnsi="Amasis MT Pro Black"/>
        <w:b/>
        <w:bCs/>
        <w:color w:val="002060"/>
        <w:sz w:val="32"/>
        <w:szCs w:val="32"/>
      </w:rPr>
      <w:t xml:space="preserve"> al-Mu</w:t>
    </w:r>
    <w:r w:rsidRPr="00834557">
      <w:rPr>
        <w:rFonts w:ascii="Times New Roman" w:hAnsi="Times New Roman" w:cs="Times New Roman"/>
        <w:b/>
        <w:bCs/>
        <w:color w:val="002060"/>
        <w:sz w:val="32"/>
        <w:szCs w:val="32"/>
      </w:rPr>
      <w:t>ʿ</w:t>
    </w:r>
    <w:r w:rsidRPr="00834557">
      <w:rPr>
        <w:rFonts w:ascii="Amasis MT Pro Black" w:hAnsi="Amasis MT Pro Black" w:cs="Amasis MT Pro Black"/>
        <w:b/>
        <w:bCs/>
        <w:color w:val="002060"/>
        <w:sz w:val="32"/>
        <w:szCs w:val="32"/>
      </w:rPr>
      <w:t>ī</w:t>
    </w:r>
    <w:r w:rsidRPr="00834557">
      <w:rPr>
        <w:rFonts w:ascii="Amasis MT Pro Black" w:hAnsi="Amasis MT Pro Black"/>
        <w:b/>
        <w:bCs/>
        <w:color w:val="002060"/>
        <w:sz w:val="32"/>
        <w:szCs w:val="32"/>
      </w:rPr>
      <w:t>n F</w:t>
    </w:r>
    <w:r w:rsidRPr="00834557">
      <w:rPr>
        <w:rFonts w:ascii="Amasis MT Pro Black" w:hAnsi="Amasis MT Pro Black" w:cs="Amasis MT Pro Black"/>
        <w:b/>
        <w:bCs/>
        <w:color w:val="002060"/>
        <w:sz w:val="32"/>
        <w:szCs w:val="32"/>
      </w:rPr>
      <w:t>ī</w:t>
    </w:r>
    <w:r w:rsidRPr="00834557">
      <w:rPr>
        <w:rFonts w:ascii="Amasis MT Pro Black" w:hAnsi="Amasis MT Pro Black"/>
        <w:b/>
        <w:bCs/>
        <w:color w:val="002060"/>
        <w:sz w:val="32"/>
        <w:szCs w:val="32"/>
      </w:rPr>
      <w:t xml:space="preserve"> Taqr</w:t>
    </w:r>
    <w:r w:rsidRPr="00834557">
      <w:rPr>
        <w:rFonts w:ascii="Amasis MT Pro Black" w:hAnsi="Amasis MT Pro Black" w:cs="Amasis MT Pro Black"/>
        <w:b/>
        <w:bCs/>
        <w:color w:val="002060"/>
        <w:sz w:val="32"/>
        <w:szCs w:val="32"/>
      </w:rPr>
      <w:t>ī</w:t>
    </w:r>
    <w:r w:rsidRPr="00834557">
      <w:rPr>
        <w:rFonts w:ascii="Amasis MT Pro Black" w:hAnsi="Amasis MT Pro Black"/>
        <w:b/>
        <w:bCs/>
        <w:color w:val="002060"/>
        <w:sz w:val="32"/>
        <w:szCs w:val="32"/>
      </w:rPr>
      <w:t>b Manhaj al-S</w:t>
    </w:r>
    <w:r w:rsidRPr="00834557">
      <w:rPr>
        <w:rFonts w:ascii="Amasis MT Pro Black" w:hAnsi="Amasis MT Pro Black" w:cs="Amasis MT Pro Black"/>
        <w:b/>
        <w:bCs/>
        <w:color w:val="002060"/>
        <w:sz w:val="32"/>
        <w:szCs w:val="32"/>
      </w:rPr>
      <w:t>ā</w:t>
    </w:r>
    <w:r w:rsidRPr="00834557">
      <w:rPr>
        <w:rFonts w:ascii="Amasis MT Pro Black" w:hAnsi="Amasis MT Pro Black"/>
        <w:b/>
        <w:bCs/>
        <w:color w:val="002060"/>
        <w:sz w:val="32"/>
        <w:szCs w:val="32"/>
      </w:rPr>
      <w:t>lik</w:t>
    </w:r>
    <w:r w:rsidRPr="00834557">
      <w:rPr>
        <w:rFonts w:ascii="Amasis MT Pro Black" w:hAnsi="Amasis MT Pro Black" w:cs="Amasis MT Pro Black"/>
        <w:b/>
        <w:bCs/>
        <w:color w:val="002060"/>
        <w:sz w:val="32"/>
        <w:szCs w:val="32"/>
      </w:rPr>
      <w:t>ī</w:t>
    </w:r>
    <w:r w:rsidR="00834557" w:rsidRPr="00834557">
      <w:rPr>
        <w:rFonts w:ascii="Amasis MT Pro Black" w:hAnsi="Amasis MT Pro Black"/>
        <w:b/>
        <w:bCs/>
        <w:color w:val="002060"/>
        <w:sz w:val="32"/>
        <w:szCs w:val="32"/>
      </w:rPr>
      <w:t>n Wa Taw</w:t>
    </w:r>
    <w:r w:rsidR="00834557" w:rsidRPr="00834557">
      <w:rPr>
        <w:rFonts w:ascii="Cambria" w:hAnsi="Cambria" w:cs="Cambria"/>
        <w:b/>
        <w:bCs/>
        <w:color w:val="002060"/>
        <w:sz w:val="32"/>
        <w:szCs w:val="32"/>
      </w:rPr>
      <w:t>ḍ</w:t>
    </w:r>
    <w:r w:rsidR="00834557" w:rsidRPr="00834557">
      <w:rPr>
        <w:rFonts w:ascii="Amasis MT Pro Black" w:hAnsi="Amasis MT Pro Black"/>
        <w:b/>
        <w:bCs/>
        <w:color w:val="002060"/>
        <w:sz w:val="32"/>
        <w:szCs w:val="32"/>
      </w:rPr>
      <w:t>ī</w:t>
    </w:r>
    <w:r w:rsidR="00834557" w:rsidRPr="00834557">
      <w:rPr>
        <w:rFonts w:ascii="Cambria" w:hAnsi="Cambria" w:cs="Cambria"/>
        <w:b/>
        <w:bCs/>
        <w:color w:val="002060"/>
        <w:sz w:val="32"/>
        <w:szCs w:val="32"/>
      </w:rPr>
      <w:t>ḥ</w:t>
    </w:r>
    <w:r w:rsidR="00834557" w:rsidRPr="00834557">
      <w:rPr>
        <w:rFonts w:ascii="Amasis MT Pro Black" w:hAnsi="Amasis MT Pro Black"/>
        <w:b/>
        <w:bCs/>
        <w:color w:val="002060"/>
        <w:sz w:val="32"/>
        <w:szCs w:val="32"/>
      </w:rPr>
      <w:t xml:space="preserve"> al-Fiqh Fī al-Dīn</w:t>
    </w:r>
  </w:p>
  <w:p w14:paraId="0243DACC" w14:textId="5038F40C" w:rsidR="00456444" w:rsidRPr="00834557" w:rsidRDefault="00EF163F" w:rsidP="00456444">
    <w:pPr>
      <w:pStyle w:val="Header"/>
      <w:jc w:val="center"/>
      <w:rPr>
        <w:b/>
        <w:bCs/>
      </w:rPr>
    </w:pPr>
    <w:r w:rsidRPr="00834557">
      <w:rPr>
        <w:b/>
        <w:bCs/>
        <w:lang w:val="en-US"/>
      </w:rPr>
      <w:t>Inihanda ni:</w:t>
    </w:r>
    <w:r w:rsidR="00456444" w:rsidRPr="00834557">
      <w:rPr>
        <w:b/>
        <w:bCs/>
      </w:rPr>
      <w:t xml:space="preserve"> Sheikh Haytham Bin </w:t>
    </w:r>
    <w:r w:rsidRPr="00834557">
      <w:rPr>
        <w:b/>
        <w:bCs/>
      </w:rPr>
      <w:t>Muhammad</w:t>
    </w:r>
    <w:r w:rsidR="00456444" w:rsidRPr="00834557">
      <w:rPr>
        <w:b/>
        <w:bCs/>
      </w:rPr>
      <w:t xml:space="preserve"> </w:t>
    </w:r>
    <w:r w:rsidRPr="00834557">
      <w:rPr>
        <w:b/>
        <w:bCs/>
      </w:rPr>
      <w:t xml:space="preserve">Sarhan </w:t>
    </w:r>
    <w:r w:rsidR="00456444" w:rsidRPr="00834557">
      <w:rPr>
        <w:b/>
        <w:bCs/>
      </w:rPr>
      <w:t>(ḥafidhahullah)</w:t>
    </w:r>
  </w:p>
  <w:p w14:paraId="5D528883" w14:textId="178CBABB" w:rsidR="00747896" w:rsidRPr="00834557" w:rsidRDefault="00747896" w:rsidP="00456444">
    <w:pPr>
      <w:pStyle w:val="Header"/>
      <w:jc w:val="center"/>
      <w:rPr>
        <w:rFonts w:cs="Calibri"/>
      </w:rPr>
    </w:pPr>
    <w:r w:rsidRPr="00834557">
      <w:t>(</w:t>
    </w:r>
    <w:r w:rsidR="00EF163F" w:rsidRPr="00834557">
      <w:t>Dating tagapagturo sa Masjid ng</w:t>
    </w:r>
    <w:r w:rsidRPr="00834557">
      <w:t xml:space="preserve"> Propet</w:t>
    </w:r>
    <w:r w:rsidR="00EF163F" w:rsidRPr="00834557">
      <w:t>a</w:t>
    </w:r>
    <w:r w:rsidRPr="00834557">
      <w:t xml:space="preserve"> </w:t>
    </w:r>
    <w:r w:rsidRPr="00834557">
      <w:rPr>
        <w:rFonts w:cs="Calibri" w:hint="cs"/>
        <w:rtl/>
      </w:rPr>
      <w:t>ﷺ</w:t>
    </w:r>
    <w:r w:rsidRPr="00834557">
      <w:rPr>
        <w:rFonts w:cs="Calibri"/>
      </w:rPr>
      <w:t>)</w:t>
    </w:r>
  </w:p>
  <w:p w14:paraId="70C6D47A" w14:textId="77777777" w:rsidR="00747896" w:rsidRPr="00747896" w:rsidRDefault="00747896" w:rsidP="00456444">
    <w:pPr>
      <w:pStyle w:val="Header"/>
      <w:jc w:val="center"/>
      <w:rPr>
        <w:color w:val="002060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0BB4D" w14:textId="77777777" w:rsidR="00834557" w:rsidRDefault="008345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33647"/>
    <w:multiLevelType w:val="hybridMultilevel"/>
    <w:tmpl w:val="1E16B434"/>
    <w:lvl w:ilvl="0" w:tplc="0E18265C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93A5B"/>
    <w:multiLevelType w:val="hybridMultilevel"/>
    <w:tmpl w:val="A09048D6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E18265C">
      <w:start w:val="1"/>
      <w:numFmt w:val="bullet"/>
      <w:lvlText w:val=""/>
      <w:lvlJc w:val="left"/>
      <w:pPr>
        <w:ind w:left="1440" w:hanging="360"/>
      </w:pPr>
      <w:rPr>
        <w:rFonts w:ascii="AGA Arabesque" w:hAnsi="AGA Arabesque" w:cs="AGA Arabesque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1115D"/>
    <w:multiLevelType w:val="hybridMultilevel"/>
    <w:tmpl w:val="C00C1D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6134D"/>
    <w:multiLevelType w:val="hybridMultilevel"/>
    <w:tmpl w:val="607CF540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F7A5C"/>
    <w:multiLevelType w:val="hybridMultilevel"/>
    <w:tmpl w:val="FDF41EFC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A5AC7"/>
    <w:multiLevelType w:val="hybridMultilevel"/>
    <w:tmpl w:val="F2261C36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C6D05"/>
    <w:multiLevelType w:val="hybridMultilevel"/>
    <w:tmpl w:val="4C3AA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A6AF9"/>
    <w:multiLevelType w:val="hybridMultilevel"/>
    <w:tmpl w:val="393C31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E46A3"/>
    <w:multiLevelType w:val="hybridMultilevel"/>
    <w:tmpl w:val="469E8118"/>
    <w:lvl w:ilvl="0" w:tplc="BA40A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363113">
    <w:abstractNumId w:val="1"/>
  </w:num>
  <w:num w:numId="2" w16cid:durableId="182715495">
    <w:abstractNumId w:val="0"/>
  </w:num>
  <w:num w:numId="3" w16cid:durableId="488601251">
    <w:abstractNumId w:val="7"/>
  </w:num>
  <w:num w:numId="4" w16cid:durableId="33040848">
    <w:abstractNumId w:val="3"/>
  </w:num>
  <w:num w:numId="5" w16cid:durableId="1891453715">
    <w:abstractNumId w:val="4"/>
  </w:num>
  <w:num w:numId="6" w16cid:durableId="244341987">
    <w:abstractNumId w:val="2"/>
  </w:num>
  <w:num w:numId="7" w16cid:durableId="7634904">
    <w:abstractNumId w:val="8"/>
  </w:num>
  <w:num w:numId="8" w16cid:durableId="1765220415">
    <w:abstractNumId w:val="6"/>
  </w:num>
  <w:num w:numId="9" w16cid:durableId="1101948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VData" w:val="ew0KICAiZG9jSUQiOiAiOGM3M2ZlYTEtYjY1Mi00MDFjLWFiMWQtNWM2MTljYTFhZDczIg0KfQ=="/>
    <w:docVar w:name="GVData0" w:val="(end)"/>
  </w:docVars>
  <w:rsids>
    <w:rsidRoot w:val="00456444"/>
    <w:rsid w:val="000019A4"/>
    <w:rsid w:val="00011EC5"/>
    <w:rsid w:val="00024A28"/>
    <w:rsid w:val="00051DCF"/>
    <w:rsid w:val="00064FF8"/>
    <w:rsid w:val="0009267C"/>
    <w:rsid w:val="00095C78"/>
    <w:rsid w:val="000B33AF"/>
    <w:rsid w:val="000B40D2"/>
    <w:rsid w:val="000C683D"/>
    <w:rsid w:val="000F28F6"/>
    <w:rsid w:val="000F6BE6"/>
    <w:rsid w:val="001034EE"/>
    <w:rsid w:val="00115FB7"/>
    <w:rsid w:val="00143042"/>
    <w:rsid w:val="001A42CB"/>
    <w:rsid w:val="001D7F14"/>
    <w:rsid w:val="00203DC1"/>
    <w:rsid w:val="002413B8"/>
    <w:rsid w:val="00251371"/>
    <w:rsid w:val="00254E99"/>
    <w:rsid w:val="002A5872"/>
    <w:rsid w:val="002D78A6"/>
    <w:rsid w:val="0031100C"/>
    <w:rsid w:val="003879A4"/>
    <w:rsid w:val="00395B09"/>
    <w:rsid w:val="003A194C"/>
    <w:rsid w:val="003B5312"/>
    <w:rsid w:val="003F1083"/>
    <w:rsid w:val="004341C1"/>
    <w:rsid w:val="00443905"/>
    <w:rsid w:val="004527BD"/>
    <w:rsid w:val="00456444"/>
    <w:rsid w:val="00474F4C"/>
    <w:rsid w:val="004E6043"/>
    <w:rsid w:val="004F644F"/>
    <w:rsid w:val="00515380"/>
    <w:rsid w:val="005211EB"/>
    <w:rsid w:val="0056090D"/>
    <w:rsid w:val="005B1EDA"/>
    <w:rsid w:val="005C0DCC"/>
    <w:rsid w:val="006039F7"/>
    <w:rsid w:val="00630FC9"/>
    <w:rsid w:val="00647D2B"/>
    <w:rsid w:val="006658A2"/>
    <w:rsid w:val="006777C1"/>
    <w:rsid w:val="006A6310"/>
    <w:rsid w:val="006D782D"/>
    <w:rsid w:val="006E33C5"/>
    <w:rsid w:val="00720D37"/>
    <w:rsid w:val="00743787"/>
    <w:rsid w:val="00747896"/>
    <w:rsid w:val="00790F7C"/>
    <w:rsid w:val="0079239A"/>
    <w:rsid w:val="00794038"/>
    <w:rsid w:val="007A6EE2"/>
    <w:rsid w:val="007B6141"/>
    <w:rsid w:val="007C2860"/>
    <w:rsid w:val="007E1FB2"/>
    <w:rsid w:val="007F4909"/>
    <w:rsid w:val="008041CC"/>
    <w:rsid w:val="008101BD"/>
    <w:rsid w:val="00834557"/>
    <w:rsid w:val="00862B0D"/>
    <w:rsid w:val="008A13D6"/>
    <w:rsid w:val="008D6AD8"/>
    <w:rsid w:val="00903F43"/>
    <w:rsid w:val="00937E0C"/>
    <w:rsid w:val="00986EE8"/>
    <w:rsid w:val="009A7C59"/>
    <w:rsid w:val="009B44DB"/>
    <w:rsid w:val="009D1181"/>
    <w:rsid w:val="009E0754"/>
    <w:rsid w:val="009E3D6C"/>
    <w:rsid w:val="00A15F12"/>
    <w:rsid w:val="00A30153"/>
    <w:rsid w:val="00A645F6"/>
    <w:rsid w:val="00A67899"/>
    <w:rsid w:val="00A70867"/>
    <w:rsid w:val="00A80379"/>
    <w:rsid w:val="00A87397"/>
    <w:rsid w:val="00A96260"/>
    <w:rsid w:val="00AA3502"/>
    <w:rsid w:val="00AA5465"/>
    <w:rsid w:val="00AB167F"/>
    <w:rsid w:val="00AB1CB2"/>
    <w:rsid w:val="00AC658F"/>
    <w:rsid w:val="00AD1711"/>
    <w:rsid w:val="00AF4FB9"/>
    <w:rsid w:val="00B2174C"/>
    <w:rsid w:val="00B6321B"/>
    <w:rsid w:val="00B73B59"/>
    <w:rsid w:val="00BB0716"/>
    <w:rsid w:val="00BE4A7A"/>
    <w:rsid w:val="00C12C8D"/>
    <w:rsid w:val="00C13AFA"/>
    <w:rsid w:val="00C23C14"/>
    <w:rsid w:val="00C24D74"/>
    <w:rsid w:val="00C44C31"/>
    <w:rsid w:val="00C64814"/>
    <w:rsid w:val="00CD5689"/>
    <w:rsid w:val="00CE7F25"/>
    <w:rsid w:val="00CF668F"/>
    <w:rsid w:val="00D02A8D"/>
    <w:rsid w:val="00D34304"/>
    <w:rsid w:val="00D85EFF"/>
    <w:rsid w:val="00E049CA"/>
    <w:rsid w:val="00E04ADE"/>
    <w:rsid w:val="00E055DC"/>
    <w:rsid w:val="00E46324"/>
    <w:rsid w:val="00E900A9"/>
    <w:rsid w:val="00EA2E5F"/>
    <w:rsid w:val="00EA5D86"/>
    <w:rsid w:val="00EB6C22"/>
    <w:rsid w:val="00EF163F"/>
    <w:rsid w:val="00F51046"/>
    <w:rsid w:val="00F7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A5829"/>
  <w15:chartTrackingRefBased/>
  <w15:docId w15:val="{EFBAD102-DCAC-48C8-84CC-D6E346EC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444"/>
    <w:pPr>
      <w:jc w:val="lowKashida"/>
    </w:pPr>
    <w:rPr>
      <w:rFonts w:cstheme="minorHAnsi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44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D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644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56444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44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444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456444"/>
    <w:rPr>
      <w:rFonts w:eastAsiaTheme="majorEastAsia" w:cstheme="majorBidi"/>
      <w:b/>
      <w:color w:val="002060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45644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5644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56444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F71994"/>
    <w:rPr>
      <w:color w:val="002060"/>
    </w:rPr>
  </w:style>
  <w:style w:type="paragraph" w:styleId="ListParagraph">
    <w:name w:val="List Paragraph"/>
    <w:basedOn w:val="Normal"/>
    <w:uiPriority w:val="34"/>
    <w:qFormat/>
    <w:rsid w:val="006777C1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68F"/>
    <w:pPr>
      <w:pBdr>
        <w:top w:val="single" w:sz="4" w:space="10" w:color="002060"/>
        <w:bottom w:val="single" w:sz="4" w:space="10" w:color="002060"/>
      </w:pBdr>
      <w:spacing w:before="120" w:after="120" w:line="240" w:lineRule="auto"/>
      <w:ind w:left="864" w:right="864"/>
      <w:jc w:val="center"/>
    </w:pPr>
    <w:rPr>
      <w:b/>
      <w:bCs/>
      <w:color w:val="00206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68F"/>
    <w:rPr>
      <w:rFonts w:cstheme="minorHAnsi"/>
      <w:b/>
      <w:bCs/>
      <w:color w:val="00206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D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SmallMainText">
    <w:name w:val="Small Main Text"/>
    <w:basedOn w:val="BodyText"/>
    <w:next w:val="Normal"/>
    <w:qFormat/>
    <w:rsid w:val="004F644F"/>
    <w:pPr>
      <w:widowControl w:val="0"/>
      <w:suppressAutoHyphens/>
      <w:spacing w:after="0" w:line="288" w:lineRule="exact"/>
      <w:jc w:val="both"/>
    </w:pPr>
    <w:rPr>
      <w:rFonts w:ascii="Cormorant Garamond SemiBold" w:hAnsi="Cormorant Garamond SemiBold" w:cs="Amiri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F64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F644F"/>
    <w:rPr>
      <w:rFonts w:cstheme="minorHAnsi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47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09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fontTable" Target="fontTable.xml"/><Relationship Id="rId21" Type="http://schemas.openxmlformats.org/officeDocument/2006/relationships/diagramColors" Target="diagrams/colors3.xm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footer" Target="footer1.xml"/><Relationship Id="rId8" Type="http://schemas.openxmlformats.org/officeDocument/2006/relationships/diagramData" Target="diagrams/data1.xm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hadsunnah.com" TargetMode="External"/><Relationship Id="rId1" Type="http://schemas.openxmlformats.org/officeDocument/2006/relationships/hyperlink" Target="http://www.alsarhaan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Ito'y obligado sa mga Muslim na inabutan ng paglubog ng huling araw sa Ramadhan, siya man ay matanda o bata, lalaki o babae, alipin man o hindi. Mainam na sila'y may saktong kaluwagan sa buhay sa buong araw ng Eid, kayamanan na sapat para sa kanilang sarili at para sa kanilang pamilya.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Ito'y inirerekomenda (at hindi obligado) para sa mga namumuong sanggol.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</dgm:pt>
    <dgm:pt modelId="{0C58B755-9897-49CF-A8AB-EA740943AB98}" type="pres">
      <dgm:prSet presAssocID="{B80B2ACB-68D6-4D45-B630-9E3B45922799}" presName="node" presStyleLbl="node1" presStyleIdx="0" presStyleCnt="2" custScaleX="240219" custScaleY="71093">
        <dgm:presLayoutVars>
          <dgm:bulletEnabled val="1"/>
        </dgm:presLayoutVars>
      </dgm:prSet>
      <dgm:spPr/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2" custScaleX="63599" custScaleY="71093">
        <dgm:presLayoutVars>
          <dgm:bulletEnabled val="1"/>
        </dgm:presLayoutVars>
      </dgm:prSet>
      <dgm:spPr/>
    </dgm:pt>
  </dgm:ptLst>
  <dgm:cxnLst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93D94FD5-C323-4412-9A1C-40A43D524762}" type="presOf" srcId="{8C266C63-9976-426B-BF9D-9F828266A7FC}" destId="{AA0A9859-7C22-4D4F-B6B2-04DC53C36A0C}" srcOrd="0" destOrd="0" presId="urn:microsoft.com/office/officeart/2005/8/layout/default"/>
    <dgm:cxn modelId="{09E53FDD-6256-49E8-B3BC-4E6C5ED6910F}" type="presOf" srcId="{CBF41991-8641-4264-B8C5-294F79CA774D}" destId="{366A849F-CEE0-4A1C-8A13-8174019C4384}" srcOrd="0" destOrd="0" presId="urn:microsoft.com/office/officeart/2005/8/layout/default"/>
    <dgm:cxn modelId="{11F675F4-948E-4795-B1D6-DBBFBEC52851}" type="presOf" srcId="{B80B2ACB-68D6-4D45-B630-9E3B45922799}" destId="{0C58B755-9897-49CF-A8AB-EA740943AB98}" srcOrd="0" destOrd="0" presId="urn:microsoft.com/office/officeart/2005/8/layout/default"/>
    <dgm:cxn modelId="{16271AC2-040E-49E6-BE37-BD1968D4DAA2}" type="presParOf" srcId="{366A849F-CEE0-4A1C-8A13-8174019C4384}" destId="{0C58B755-9897-49CF-A8AB-EA740943AB98}" srcOrd="0" destOrd="0" presId="urn:microsoft.com/office/officeart/2005/8/layout/default"/>
    <dgm:cxn modelId="{10342A7C-DE98-4460-B233-8DE79124A44A}" type="presParOf" srcId="{366A849F-CEE0-4A1C-8A13-8174019C4384}" destId="{E292622F-D1F9-4AEE-BBC5-2060608BAE27}" srcOrd="1" destOrd="0" presId="urn:microsoft.com/office/officeart/2005/8/layout/default"/>
    <dgm:cxn modelId="{E04A5AC8-A464-47C6-A97A-4840F2D50C3A}" type="presParOf" srcId="{366A849F-CEE0-4A1C-8A13-8174019C4384}" destId="{AA0A9859-7C22-4D4F-B6B2-04DC53C36A0C}" srcOrd="2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Isa o dalawang araw bago ang araw ng Eid 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Maaaring ibigay ang Zakaat Al-Fitr bago ang Salatul-Eid pagkatapos ng Salatul-Fajr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F75AA0F1-5A88-4F40-9CAD-9D5336FAEB7A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Ipinagbabawal na ito'y ibigay pagkatapos ng Salatul-Fajr</a:t>
          </a:r>
        </a:p>
      </dgm:t>
    </dgm:pt>
    <dgm:pt modelId="{2CB7D985-1023-450C-955C-39F037112DC2}" type="parTrans" cxnId="{F017BABC-EDC4-498C-B22D-234FE857743A}">
      <dgm:prSet/>
      <dgm:spPr/>
      <dgm:t>
        <a:bodyPr/>
        <a:lstStyle/>
        <a:p>
          <a:endParaRPr lang="en-US"/>
        </a:p>
      </dgm:t>
    </dgm:pt>
    <dgm:pt modelId="{94EEBC03-1636-4382-BFF1-FC3E2028180B}" type="sibTrans" cxnId="{F017BABC-EDC4-498C-B22D-234FE857743A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</dgm:pt>
    <dgm:pt modelId="{0C58B755-9897-49CF-A8AB-EA740943AB98}" type="pres">
      <dgm:prSet presAssocID="{B80B2ACB-68D6-4D45-B630-9E3B45922799}" presName="node" presStyleLbl="node1" presStyleIdx="0" presStyleCnt="3" custScaleY="41385">
        <dgm:presLayoutVars>
          <dgm:bulletEnabled val="1"/>
        </dgm:presLayoutVars>
      </dgm:prSet>
      <dgm:spPr/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3" custScaleY="41385">
        <dgm:presLayoutVars>
          <dgm:bulletEnabled val="1"/>
        </dgm:presLayoutVars>
      </dgm:prSet>
      <dgm:spPr/>
    </dgm:pt>
    <dgm:pt modelId="{9E0546C2-17C4-436F-B3BF-28BF3AC729C9}" type="pres">
      <dgm:prSet presAssocID="{C4C4B52E-0DDD-45C3-B1F4-803AE60EE446}" presName="sibTrans" presStyleCnt="0"/>
      <dgm:spPr/>
    </dgm:pt>
    <dgm:pt modelId="{96EB537E-D119-40E4-8FB5-B9B24D7CA6FC}" type="pres">
      <dgm:prSet presAssocID="{F75AA0F1-5A88-4F40-9CAD-9D5336FAEB7A}" presName="node" presStyleLbl="node1" presStyleIdx="2" presStyleCnt="3" custScaleY="41385">
        <dgm:presLayoutVars>
          <dgm:bulletEnabled val="1"/>
        </dgm:presLayoutVars>
      </dgm:prSet>
      <dgm:spPr/>
    </dgm:pt>
  </dgm:ptLst>
  <dgm:cxnLst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F017BABC-EDC4-498C-B22D-234FE857743A}" srcId="{CBF41991-8641-4264-B8C5-294F79CA774D}" destId="{F75AA0F1-5A88-4F40-9CAD-9D5336FAEB7A}" srcOrd="2" destOrd="0" parTransId="{2CB7D985-1023-450C-955C-39F037112DC2}" sibTransId="{94EEBC03-1636-4382-BFF1-FC3E2028180B}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93D94FD5-C323-4412-9A1C-40A43D524762}" type="presOf" srcId="{8C266C63-9976-426B-BF9D-9F828266A7FC}" destId="{AA0A9859-7C22-4D4F-B6B2-04DC53C36A0C}" srcOrd="0" destOrd="0" presId="urn:microsoft.com/office/officeart/2005/8/layout/default"/>
    <dgm:cxn modelId="{09E53FDD-6256-49E8-B3BC-4E6C5ED6910F}" type="presOf" srcId="{CBF41991-8641-4264-B8C5-294F79CA774D}" destId="{366A849F-CEE0-4A1C-8A13-8174019C4384}" srcOrd="0" destOrd="0" presId="urn:microsoft.com/office/officeart/2005/8/layout/default"/>
    <dgm:cxn modelId="{110CFDE4-F740-4076-906F-F69EB0C21B6E}" type="presOf" srcId="{F75AA0F1-5A88-4F40-9CAD-9D5336FAEB7A}" destId="{96EB537E-D119-40E4-8FB5-B9B24D7CA6FC}" srcOrd="0" destOrd="0" presId="urn:microsoft.com/office/officeart/2005/8/layout/default"/>
    <dgm:cxn modelId="{11F675F4-948E-4795-B1D6-DBBFBEC52851}" type="presOf" srcId="{B80B2ACB-68D6-4D45-B630-9E3B45922799}" destId="{0C58B755-9897-49CF-A8AB-EA740943AB98}" srcOrd="0" destOrd="0" presId="urn:microsoft.com/office/officeart/2005/8/layout/default"/>
    <dgm:cxn modelId="{16271AC2-040E-49E6-BE37-BD1968D4DAA2}" type="presParOf" srcId="{366A849F-CEE0-4A1C-8A13-8174019C4384}" destId="{0C58B755-9897-49CF-A8AB-EA740943AB98}" srcOrd="0" destOrd="0" presId="urn:microsoft.com/office/officeart/2005/8/layout/default"/>
    <dgm:cxn modelId="{10342A7C-DE98-4460-B233-8DE79124A44A}" type="presParOf" srcId="{366A849F-CEE0-4A1C-8A13-8174019C4384}" destId="{E292622F-D1F9-4AEE-BBC5-2060608BAE27}" srcOrd="1" destOrd="0" presId="urn:microsoft.com/office/officeart/2005/8/layout/default"/>
    <dgm:cxn modelId="{E04A5AC8-A464-47C6-A97A-4840F2D50C3A}" type="presParOf" srcId="{366A849F-CEE0-4A1C-8A13-8174019C4384}" destId="{AA0A9859-7C22-4D4F-B6B2-04DC53C36A0C}" srcOrd="2" destOrd="0" presId="urn:microsoft.com/office/officeart/2005/8/layout/default"/>
    <dgm:cxn modelId="{FD743ED5-B123-4E9F-A09B-6B3EECD31FE9}" type="presParOf" srcId="{366A849F-CEE0-4A1C-8A13-8174019C4384}" destId="{9E0546C2-17C4-436F-B3BF-28BF3AC729C9}" srcOrd="3" destOrd="0" presId="urn:microsoft.com/office/officeart/2005/8/layout/default"/>
    <dgm:cxn modelId="{28BB45C6-C91C-494F-AEA0-D5E441983370}" type="presParOf" srcId="{366A849F-CEE0-4A1C-8A13-8174019C4384}" destId="{96EB537E-D119-40E4-8FB5-B9B24D7CA6FC}" srcOrd="4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Isang </a:t>
          </a:r>
          <a:r>
            <a:rPr lang="en-US" sz="1100" b="1">
              <a:solidFill>
                <a:sysClr val="windowText" lastClr="000000"/>
              </a:solidFill>
            </a:rPr>
            <a:t>Sa'a </a:t>
          </a:r>
          <a:r>
            <a:rPr lang="en-US" sz="1100" b="0">
              <a:solidFill>
                <a:sysClr val="windowText" lastClr="000000"/>
              </a:solidFill>
            </a:rPr>
            <a:t>(sukatan ng bigat na nasa pagitan ng 2.40 kg - 3 kg) ng karaniwang kinakain ng tao sa iyong lugar. ang pagsukat ay depende sa klase ng pagkain.</a:t>
          </a:r>
          <a:endParaRPr lang="en-US" sz="1100" b="1">
            <a:solidFill>
              <a:sysClr val="windowText" lastClr="000000"/>
            </a:solidFill>
          </a:endParaRP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Ang pagbibigay ng pera ay hindi nabibilang na Zakaat Al-Fitr</a:t>
          </a: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</dgm:pt>
    <dgm:pt modelId="{0C58B755-9897-49CF-A8AB-EA740943AB98}" type="pres">
      <dgm:prSet presAssocID="{B80B2ACB-68D6-4D45-B630-9E3B45922799}" presName="node" presStyleLbl="node1" presStyleIdx="0" presStyleCnt="2" custScaleX="240219" custScaleY="44684">
        <dgm:presLayoutVars>
          <dgm:bulletEnabled val="1"/>
        </dgm:presLayoutVars>
      </dgm:prSet>
      <dgm:spPr/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2" custScaleX="63599" custScaleY="44684">
        <dgm:presLayoutVars>
          <dgm:bulletEnabled val="1"/>
        </dgm:presLayoutVars>
      </dgm:prSet>
      <dgm:spPr/>
    </dgm:pt>
  </dgm:ptLst>
  <dgm:cxnLst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93D94FD5-C323-4412-9A1C-40A43D524762}" type="presOf" srcId="{8C266C63-9976-426B-BF9D-9F828266A7FC}" destId="{AA0A9859-7C22-4D4F-B6B2-04DC53C36A0C}" srcOrd="0" destOrd="0" presId="urn:microsoft.com/office/officeart/2005/8/layout/default"/>
    <dgm:cxn modelId="{09E53FDD-6256-49E8-B3BC-4E6C5ED6910F}" type="presOf" srcId="{CBF41991-8641-4264-B8C5-294F79CA774D}" destId="{366A849F-CEE0-4A1C-8A13-8174019C4384}" srcOrd="0" destOrd="0" presId="urn:microsoft.com/office/officeart/2005/8/layout/default"/>
    <dgm:cxn modelId="{11F675F4-948E-4795-B1D6-DBBFBEC52851}" type="presOf" srcId="{B80B2ACB-68D6-4D45-B630-9E3B45922799}" destId="{0C58B755-9897-49CF-A8AB-EA740943AB98}" srcOrd="0" destOrd="0" presId="urn:microsoft.com/office/officeart/2005/8/layout/default"/>
    <dgm:cxn modelId="{16271AC2-040E-49E6-BE37-BD1968D4DAA2}" type="presParOf" srcId="{366A849F-CEE0-4A1C-8A13-8174019C4384}" destId="{0C58B755-9897-49CF-A8AB-EA740943AB98}" srcOrd="0" destOrd="0" presId="urn:microsoft.com/office/officeart/2005/8/layout/default"/>
    <dgm:cxn modelId="{10342A7C-DE98-4460-B233-8DE79124A44A}" type="presParOf" srcId="{366A849F-CEE0-4A1C-8A13-8174019C4384}" destId="{E292622F-D1F9-4AEE-BBC5-2060608BAE27}" srcOrd="1" destOrd="0" presId="urn:microsoft.com/office/officeart/2005/8/layout/default"/>
    <dgm:cxn modelId="{E04A5AC8-A464-47C6-A97A-4840F2D50C3A}" type="presParOf" srcId="{366A849F-CEE0-4A1C-8A13-8174019C4384}" destId="{AA0A9859-7C22-4D4F-B6B2-04DC53C36A0C}" srcOrd="2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Harina: 1400g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6FF8133C-B675-4BF1-BFFC-5169ADAE15D4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Trigo: 2040g</a:t>
          </a:r>
        </a:p>
      </dgm:t>
    </dgm:pt>
    <dgm:pt modelId="{A70382E9-9363-4897-94BA-4E98C0F1CFE5}" type="parTrans" cxnId="{60EB7BFE-8953-49C7-BAA0-04F40E10DEF0}">
      <dgm:prSet/>
      <dgm:spPr/>
      <dgm:t>
        <a:bodyPr/>
        <a:lstStyle/>
        <a:p>
          <a:endParaRPr lang="en-US"/>
        </a:p>
      </dgm:t>
    </dgm:pt>
    <dgm:pt modelId="{E069C80E-2D88-466F-A382-C3DC4A2A7415}" type="sibTrans" cxnId="{60EB7BFE-8953-49C7-BAA0-04F40E10DEF0}">
      <dgm:prSet/>
      <dgm:spPr/>
      <dgm:t>
        <a:bodyPr/>
        <a:lstStyle/>
        <a:p>
          <a:endParaRPr lang="en-US"/>
        </a:p>
      </dgm:t>
    </dgm:pt>
    <dgm:pt modelId="{9BF76FE0-F0EB-44FD-990E-B7E3E1CF39C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Beans: 2060g</a:t>
          </a:r>
        </a:p>
      </dgm:t>
    </dgm:pt>
    <dgm:pt modelId="{77626F77-7D01-46D1-8C71-ED56A3540F04}" type="parTrans" cxnId="{C3F0056A-3846-4431-8B1B-8EC7D6C80730}">
      <dgm:prSet/>
      <dgm:spPr/>
      <dgm:t>
        <a:bodyPr/>
        <a:lstStyle/>
        <a:p>
          <a:endParaRPr lang="en-US"/>
        </a:p>
      </dgm:t>
    </dgm:pt>
    <dgm:pt modelId="{29AE83C3-B238-4215-B674-5C7017DE799B}" type="sibTrans" cxnId="{C3F0056A-3846-4431-8B1B-8EC7D6C80730}">
      <dgm:prSet/>
      <dgm:spPr/>
      <dgm:t>
        <a:bodyPr/>
        <a:lstStyle/>
        <a:p>
          <a:endParaRPr lang="en-US"/>
        </a:p>
      </dgm:t>
    </dgm:pt>
    <dgm:pt modelId="{10B2DF54-7AA7-409D-94A6-E0A080F3AD08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Semolina: 2000g</a:t>
          </a:r>
        </a:p>
      </dgm:t>
    </dgm:pt>
    <dgm:pt modelId="{72500BFD-5EBF-43D6-8ABC-98FE38323DCC}" type="parTrans" cxnId="{4CF46A95-6B80-40F7-B1FB-BBC0A35BB82C}">
      <dgm:prSet/>
      <dgm:spPr/>
      <dgm:t>
        <a:bodyPr/>
        <a:lstStyle/>
        <a:p>
          <a:endParaRPr lang="en-US"/>
        </a:p>
      </dgm:t>
    </dgm:pt>
    <dgm:pt modelId="{04461B45-77C4-429D-AD1E-E8528AFACDAD}" type="sibTrans" cxnId="{4CF46A95-6B80-40F7-B1FB-BBC0A35BB82C}">
      <dgm:prSet/>
      <dgm:spPr/>
      <dgm:t>
        <a:bodyPr/>
        <a:lstStyle/>
        <a:p>
          <a:endParaRPr lang="en-US"/>
        </a:p>
      </dgm:t>
    </dgm:pt>
    <dgm:pt modelId="{2BEECDFF-69EE-4233-A288-D1AC5C530F17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Lentils: 2100g</a:t>
          </a:r>
        </a:p>
      </dgm:t>
    </dgm:pt>
    <dgm:pt modelId="{6D711DC0-D940-4C62-82E4-9BF5285BA2F9}" type="parTrans" cxnId="{CD379CED-F936-4341-89EB-9BEC3239C711}">
      <dgm:prSet/>
      <dgm:spPr/>
      <dgm:t>
        <a:bodyPr/>
        <a:lstStyle/>
        <a:p>
          <a:endParaRPr lang="en-US"/>
        </a:p>
      </dgm:t>
    </dgm:pt>
    <dgm:pt modelId="{68EE5DD8-F94D-4F15-A6E1-1C86DE30183C}" type="sibTrans" cxnId="{CD379CED-F936-4341-89EB-9BEC3239C711}">
      <dgm:prSet/>
      <dgm:spPr/>
      <dgm:t>
        <a:bodyPr/>
        <a:lstStyle/>
        <a:p>
          <a:endParaRPr lang="en-US"/>
        </a:p>
      </dgm:t>
    </dgm:pt>
    <dgm:pt modelId="{9C250C15-21FA-4413-BBA1-CE9D9274F2C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Dates/Datiles: 1800g</a:t>
          </a:r>
        </a:p>
      </dgm:t>
    </dgm:pt>
    <dgm:pt modelId="{B7CBC086-7808-43B8-BED1-0B66B26495F0}" type="parTrans" cxnId="{54AF0354-F091-4A37-BA38-A4A553DCBCC5}">
      <dgm:prSet/>
      <dgm:spPr/>
      <dgm:t>
        <a:bodyPr/>
        <a:lstStyle/>
        <a:p>
          <a:endParaRPr lang="en-US"/>
        </a:p>
      </dgm:t>
    </dgm:pt>
    <dgm:pt modelId="{C1594A93-86CE-47FA-A950-41FAD5402C27}" type="sibTrans" cxnId="{54AF0354-F091-4A37-BA38-A4A553DCBCC5}">
      <dgm:prSet/>
      <dgm:spPr/>
      <dgm:t>
        <a:bodyPr/>
        <a:lstStyle/>
        <a:p>
          <a:endParaRPr lang="en-US"/>
        </a:p>
      </dgm:t>
    </dgm:pt>
    <dgm:pt modelId="{51AE1F85-D081-46DC-B62A-44444D1547E9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Bigas: 2300g</a:t>
          </a:r>
        </a:p>
      </dgm:t>
    </dgm:pt>
    <dgm:pt modelId="{B9AB85E7-9AC0-481F-9DF8-BA0AD314887D}" type="parTrans" cxnId="{02230D9A-9A77-4563-8D61-0A59441C80DD}">
      <dgm:prSet/>
      <dgm:spPr/>
      <dgm:t>
        <a:bodyPr/>
        <a:lstStyle/>
        <a:p>
          <a:endParaRPr lang="en-US"/>
        </a:p>
      </dgm:t>
    </dgm:pt>
    <dgm:pt modelId="{497B2BFF-C223-4C51-B302-1889E4CC7793}" type="sibTrans" cxnId="{02230D9A-9A77-4563-8D61-0A59441C80DD}">
      <dgm:prSet/>
      <dgm:spPr/>
      <dgm:t>
        <a:bodyPr/>
        <a:lstStyle/>
        <a:p>
          <a:endParaRPr lang="en-US"/>
        </a:p>
      </dgm:t>
    </dgm:pt>
    <dgm:pt modelId="{7DE2B3D8-E09A-4611-B374-279AAC02B401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Chickpea: 2000g</a:t>
          </a:r>
        </a:p>
      </dgm:t>
    </dgm:pt>
    <dgm:pt modelId="{02F202F0-6BBF-47AB-B184-30417A01D2C4}" type="parTrans" cxnId="{5CD2C484-0ECF-4214-88DE-F4DCA3D4DB81}">
      <dgm:prSet/>
      <dgm:spPr/>
      <dgm:t>
        <a:bodyPr/>
        <a:lstStyle/>
        <a:p>
          <a:endParaRPr lang="en-US"/>
        </a:p>
      </dgm:t>
    </dgm:pt>
    <dgm:pt modelId="{146C0C6A-7871-48E9-AE1E-FC10D321919F}" type="sibTrans" cxnId="{5CD2C484-0ECF-4214-88DE-F4DCA3D4DB81}">
      <dgm:prSet/>
      <dgm:spPr/>
      <dgm:t>
        <a:bodyPr/>
        <a:lstStyle/>
        <a:p>
          <a:endParaRPr lang="en-US"/>
        </a:p>
      </dgm:t>
    </dgm:pt>
    <dgm:pt modelId="{889F015C-DF25-43C3-9EB3-2B158367AC24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Raisins/Pasas: 1640g</a:t>
          </a:r>
        </a:p>
      </dgm:t>
    </dgm:pt>
    <dgm:pt modelId="{DF364272-E71C-4E7F-9CE4-E2E55D201121}" type="parTrans" cxnId="{CBE02269-63A0-476F-943E-186CA4A5CCE6}">
      <dgm:prSet/>
      <dgm:spPr/>
      <dgm:t>
        <a:bodyPr/>
        <a:lstStyle/>
        <a:p>
          <a:endParaRPr lang="en-US"/>
        </a:p>
      </dgm:t>
    </dgm:pt>
    <dgm:pt modelId="{DA7A2A0D-6D53-48BF-8D98-24BD4288B5AF}" type="sibTrans" cxnId="{CBE02269-63A0-476F-943E-186CA4A5CCE6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</dgm:pt>
    <dgm:pt modelId="{0C58B755-9897-49CF-A8AB-EA740943AB98}" type="pres">
      <dgm:prSet presAssocID="{B80B2ACB-68D6-4D45-B630-9E3B45922799}" presName="node" presStyleLbl="node1" presStyleIdx="0" presStyleCnt="9" custScaleX="167818" custScaleY="54201">
        <dgm:presLayoutVars>
          <dgm:bulletEnabled val="1"/>
        </dgm:presLayoutVars>
      </dgm:prSet>
      <dgm:spPr/>
    </dgm:pt>
    <dgm:pt modelId="{E292622F-D1F9-4AEE-BBC5-2060608BAE27}" type="pres">
      <dgm:prSet presAssocID="{F3E63AEA-F31F-4C0C-A618-3128B59F0084}" presName="sibTrans" presStyleCnt="0"/>
      <dgm:spPr/>
    </dgm:pt>
    <dgm:pt modelId="{AF22097C-039A-4CCE-8086-30B8D0908A02}" type="pres">
      <dgm:prSet presAssocID="{6FF8133C-B675-4BF1-BFFC-5169ADAE15D4}" presName="node" presStyleLbl="node1" presStyleIdx="1" presStyleCnt="9" custScaleX="167818" custScaleY="54201">
        <dgm:presLayoutVars>
          <dgm:bulletEnabled val="1"/>
        </dgm:presLayoutVars>
      </dgm:prSet>
      <dgm:spPr/>
    </dgm:pt>
    <dgm:pt modelId="{AAE3F51B-09DA-411D-BA81-D0ACEBFE95E8}" type="pres">
      <dgm:prSet presAssocID="{E069C80E-2D88-466F-A382-C3DC4A2A7415}" presName="sibTrans" presStyleCnt="0"/>
      <dgm:spPr/>
    </dgm:pt>
    <dgm:pt modelId="{37695137-7D2A-4FC7-9F42-5E6590352121}" type="pres">
      <dgm:prSet presAssocID="{9BF76FE0-F0EB-44FD-990E-B7E3E1CF39CD}" presName="node" presStyleLbl="node1" presStyleIdx="2" presStyleCnt="9" custScaleX="167818" custScaleY="54201">
        <dgm:presLayoutVars>
          <dgm:bulletEnabled val="1"/>
        </dgm:presLayoutVars>
      </dgm:prSet>
      <dgm:spPr/>
    </dgm:pt>
    <dgm:pt modelId="{EDA990D0-32EF-44A5-BB9A-76C583187B90}" type="pres">
      <dgm:prSet presAssocID="{29AE83C3-B238-4215-B674-5C7017DE799B}" presName="sibTrans" presStyleCnt="0"/>
      <dgm:spPr/>
    </dgm:pt>
    <dgm:pt modelId="{4D643619-121C-4190-974F-798179CD5F3B}" type="pres">
      <dgm:prSet presAssocID="{10B2DF54-7AA7-409D-94A6-E0A080F3AD08}" presName="node" presStyleLbl="node1" presStyleIdx="3" presStyleCnt="9" custScaleX="167818" custScaleY="54201">
        <dgm:presLayoutVars>
          <dgm:bulletEnabled val="1"/>
        </dgm:presLayoutVars>
      </dgm:prSet>
      <dgm:spPr/>
    </dgm:pt>
    <dgm:pt modelId="{A08C1B1E-D39C-4099-A0BD-30FA72EF8CEE}" type="pres">
      <dgm:prSet presAssocID="{04461B45-77C4-429D-AD1E-E8528AFACDAD}" presName="sibTrans" presStyleCnt="0"/>
      <dgm:spPr/>
    </dgm:pt>
    <dgm:pt modelId="{12B90FAC-38DA-4A9A-8EBA-279C3D1091A9}" type="pres">
      <dgm:prSet presAssocID="{2BEECDFF-69EE-4233-A288-D1AC5C530F17}" presName="node" presStyleLbl="node1" presStyleIdx="4" presStyleCnt="9" custScaleX="167818" custScaleY="54201">
        <dgm:presLayoutVars>
          <dgm:bulletEnabled val="1"/>
        </dgm:presLayoutVars>
      </dgm:prSet>
      <dgm:spPr/>
    </dgm:pt>
    <dgm:pt modelId="{663BAF09-05C2-4FE3-A97B-53FF5F8304CD}" type="pres">
      <dgm:prSet presAssocID="{68EE5DD8-F94D-4F15-A6E1-1C86DE30183C}" presName="sibTrans" presStyleCnt="0"/>
      <dgm:spPr/>
    </dgm:pt>
    <dgm:pt modelId="{D61D05EB-E127-4A48-BC4C-4AA5CEF8F540}" type="pres">
      <dgm:prSet presAssocID="{9C250C15-21FA-4413-BBA1-CE9D9274F2CD}" presName="node" presStyleLbl="node1" presStyleIdx="5" presStyleCnt="9" custScaleX="167818" custScaleY="54201">
        <dgm:presLayoutVars>
          <dgm:bulletEnabled val="1"/>
        </dgm:presLayoutVars>
      </dgm:prSet>
      <dgm:spPr/>
    </dgm:pt>
    <dgm:pt modelId="{A5F63ABE-1685-49C3-947A-2A62DD181890}" type="pres">
      <dgm:prSet presAssocID="{C1594A93-86CE-47FA-A950-41FAD5402C27}" presName="sibTrans" presStyleCnt="0"/>
      <dgm:spPr/>
    </dgm:pt>
    <dgm:pt modelId="{F771AED4-CCBF-4613-ACA3-266E9A0EAE0D}" type="pres">
      <dgm:prSet presAssocID="{51AE1F85-D081-46DC-B62A-44444D1547E9}" presName="node" presStyleLbl="node1" presStyleIdx="6" presStyleCnt="9" custScaleX="167818" custScaleY="54201">
        <dgm:presLayoutVars>
          <dgm:bulletEnabled val="1"/>
        </dgm:presLayoutVars>
      </dgm:prSet>
      <dgm:spPr/>
    </dgm:pt>
    <dgm:pt modelId="{4258D82C-A31D-4109-9FCC-ACEF4219146E}" type="pres">
      <dgm:prSet presAssocID="{497B2BFF-C223-4C51-B302-1889E4CC7793}" presName="sibTrans" presStyleCnt="0"/>
      <dgm:spPr/>
    </dgm:pt>
    <dgm:pt modelId="{7DD69672-B792-42FE-9924-392A71CF3939}" type="pres">
      <dgm:prSet presAssocID="{7DE2B3D8-E09A-4611-B374-279AAC02B401}" presName="node" presStyleLbl="node1" presStyleIdx="7" presStyleCnt="9" custScaleX="167818" custScaleY="54201">
        <dgm:presLayoutVars>
          <dgm:bulletEnabled val="1"/>
        </dgm:presLayoutVars>
      </dgm:prSet>
      <dgm:spPr/>
    </dgm:pt>
    <dgm:pt modelId="{8FCFCBFE-E202-4DA3-A6C8-C4FA0AA3269A}" type="pres">
      <dgm:prSet presAssocID="{146C0C6A-7871-48E9-AE1E-FC10D321919F}" presName="sibTrans" presStyleCnt="0"/>
      <dgm:spPr/>
    </dgm:pt>
    <dgm:pt modelId="{1658A19D-85C2-440B-86D1-5D410F621D7A}" type="pres">
      <dgm:prSet presAssocID="{889F015C-DF25-43C3-9EB3-2B158367AC24}" presName="node" presStyleLbl="node1" presStyleIdx="8" presStyleCnt="9" custScaleX="167818" custScaleY="54201">
        <dgm:presLayoutVars>
          <dgm:bulletEnabled val="1"/>
        </dgm:presLayoutVars>
      </dgm:prSet>
      <dgm:spPr/>
    </dgm:pt>
  </dgm:ptLst>
  <dgm:cxnLst>
    <dgm:cxn modelId="{48A82D06-0CA8-47F0-B9E9-01313351D1B7}" type="presOf" srcId="{6FF8133C-B675-4BF1-BFFC-5169ADAE15D4}" destId="{AF22097C-039A-4CCE-8086-30B8D0908A02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514E9F26-F122-43C6-B00D-DD8A1D0AD7EF}" type="presOf" srcId="{51AE1F85-D081-46DC-B62A-44444D1547E9}" destId="{F771AED4-CCBF-4613-ACA3-266E9A0EAE0D}" srcOrd="0" destOrd="0" presId="urn:microsoft.com/office/officeart/2005/8/layout/default"/>
    <dgm:cxn modelId="{B8FC9A60-18DA-4FBB-B0C7-C0B66183DDEF}" type="presOf" srcId="{10B2DF54-7AA7-409D-94A6-E0A080F3AD08}" destId="{4D643619-121C-4190-974F-798179CD5F3B}" srcOrd="0" destOrd="0" presId="urn:microsoft.com/office/officeart/2005/8/layout/default"/>
    <dgm:cxn modelId="{CBE02269-63A0-476F-943E-186CA4A5CCE6}" srcId="{CBF41991-8641-4264-B8C5-294F79CA774D}" destId="{889F015C-DF25-43C3-9EB3-2B158367AC24}" srcOrd="8" destOrd="0" parTransId="{DF364272-E71C-4E7F-9CE4-E2E55D201121}" sibTransId="{DA7A2A0D-6D53-48BF-8D98-24BD4288B5AF}"/>
    <dgm:cxn modelId="{C3F0056A-3846-4431-8B1B-8EC7D6C80730}" srcId="{CBF41991-8641-4264-B8C5-294F79CA774D}" destId="{9BF76FE0-F0EB-44FD-990E-B7E3E1CF39CD}" srcOrd="2" destOrd="0" parTransId="{77626F77-7D01-46D1-8C71-ED56A3540F04}" sibTransId="{29AE83C3-B238-4215-B674-5C7017DE799B}"/>
    <dgm:cxn modelId="{54AF0354-F091-4A37-BA38-A4A553DCBCC5}" srcId="{CBF41991-8641-4264-B8C5-294F79CA774D}" destId="{9C250C15-21FA-4413-BBA1-CE9D9274F2CD}" srcOrd="5" destOrd="0" parTransId="{B7CBC086-7808-43B8-BED1-0B66B26495F0}" sibTransId="{C1594A93-86CE-47FA-A950-41FAD5402C27}"/>
    <dgm:cxn modelId="{51B86A82-8148-46F4-8450-DF38273550D6}" type="presOf" srcId="{9C250C15-21FA-4413-BBA1-CE9D9274F2CD}" destId="{D61D05EB-E127-4A48-BC4C-4AA5CEF8F540}" srcOrd="0" destOrd="0" presId="urn:microsoft.com/office/officeart/2005/8/layout/default"/>
    <dgm:cxn modelId="{5CD2C484-0ECF-4214-88DE-F4DCA3D4DB81}" srcId="{CBF41991-8641-4264-B8C5-294F79CA774D}" destId="{7DE2B3D8-E09A-4611-B374-279AAC02B401}" srcOrd="7" destOrd="0" parTransId="{02F202F0-6BBF-47AB-B184-30417A01D2C4}" sibTransId="{146C0C6A-7871-48E9-AE1E-FC10D321919F}"/>
    <dgm:cxn modelId="{4CF46A95-6B80-40F7-B1FB-BBC0A35BB82C}" srcId="{CBF41991-8641-4264-B8C5-294F79CA774D}" destId="{10B2DF54-7AA7-409D-94A6-E0A080F3AD08}" srcOrd="3" destOrd="0" parTransId="{72500BFD-5EBF-43D6-8ABC-98FE38323DCC}" sibTransId="{04461B45-77C4-429D-AD1E-E8528AFACDAD}"/>
    <dgm:cxn modelId="{02230D9A-9A77-4563-8D61-0A59441C80DD}" srcId="{CBF41991-8641-4264-B8C5-294F79CA774D}" destId="{51AE1F85-D081-46DC-B62A-44444D1547E9}" srcOrd="6" destOrd="0" parTransId="{B9AB85E7-9AC0-481F-9DF8-BA0AD314887D}" sibTransId="{497B2BFF-C223-4C51-B302-1889E4CC7793}"/>
    <dgm:cxn modelId="{7E9F32B4-793A-479D-B7D2-0CC4FF6231A1}" type="presOf" srcId="{7DE2B3D8-E09A-4611-B374-279AAC02B401}" destId="{7DD69672-B792-42FE-9924-392A71CF3939}" srcOrd="0" destOrd="0" presId="urn:microsoft.com/office/officeart/2005/8/layout/default"/>
    <dgm:cxn modelId="{458F30BD-44FE-4AC4-9DA1-B3DE524A1625}" type="presOf" srcId="{889F015C-DF25-43C3-9EB3-2B158367AC24}" destId="{1658A19D-85C2-440B-86D1-5D410F621D7A}" srcOrd="0" destOrd="0" presId="urn:microsoft.com/office/officeart/2005/8/layout/default"/>
    <dgm:cxn modelId="{09E53FDD-6256-49E8-B3BC-4E6C5ED6910F}" type="presOf" srcId="{CBF41991-8641-4264-B8C5-294F79CA774D}" destId="{366A849F-CEE0-4A1C-8A13-8174019C4384}" srcOrd="0" destOrd="0" presId="urn:microsoft.com/office/officeart/2005/8/layout/default"/>
    <dgm:cxn modelId="{CD379CED-F936-4341-89EB-9BEC3239C711}" srcId="{CBF41991-8641-4264-B8C5-294F79CA774D}" destId="{2BEECDFF-69EE-4233-A288-D1AC5C530F17}" srcOrd="4" destOrd="0" parTransId="{6D711DC0-D940-4C62-82E4-9BF5285BA2F9}" sibTransId="{68EE5DD8-F94D-4F15-A6E1-1C86DE30183C}"/>
    <dgm:cxn modelId="{11F675F4-948E-4795-B1D6-DBBFBEC52851}" type="presOf" srcId="{B80B2ACB-68D6-4D45-B630-9E3B45922799}" destId="{0C58B755-9897-49CF-A8AB-EA740943AB98}" srcOrd="0" destOrd="0" presId="urn:microsoft.com/office/officeart/2005/8/layout/default"/>
    <dgm:cxn modelId="{51534EF6-4AFB-4BE6-9251-61145F1342C8}" type="presOf" srcId="{2BEECDFF-69EE-4233-A288-D1AC5C530F17}" destId="{12B90FAC-38DA-4A9A-8EBA-279C3D1091A9}" srcOrd="0" destOrd="0" presId="urn:microsoft.com/office/officeart/2005/8/layout/default"/>
    <dgm:cxn modelId="{90E327FC-4EE6-4C74-A3F2-95CB731CC4DE}" type="presOf" srcId="{9BF76FE0-F0EB-44FD-990E-B7E3E1CF39CD}" destId="{37695137-7D2A-4FC7-9F42-5E6590352121}" srcOrd="0" destOrd="0" presId="urn:microsoft.com/office/officeart/2005/8/layout/default"/>
    <dgm:cxn modelId="{60EB7BFE-8953-49C7-BAA0-04F40E10DEF0}" srcId="{CBF41991-8641-4264-B8C5-294F79CA774D}" destId="{6FF8133C-B675-4BF1-BFFC-5169ADAE15D4}" srcOrd="1" destOrd="0" parTransId="{A70382E9-9363-4897-94BA-4E98C0F1CFE5}" sibTransId="{E069C80E-2D88-466F-A382-C3DC4A2A7415}"/>
    <dgm:cxn modelId="{16271AC2-040E-49E6-BE37-BD1968D4DAA2}" type="presParOf" srcId="{366A849F-CEE0-4A1C-8A13-8174019C4384}" destId="{0C58B755-9897-49CF-A8AB-EA740943AB98}" srcOrd="0" destOrd="0" presId="urn:microsoft.com/office/officeart/2005/8/layout/default"/>
    <dgm:cxn modelId="{10342A7C-DE98-4460-B233-8DE79124A44A}" type="presParOf" srcId="{366A849F-CEE0-4A1C-8A13-8174019C4384}" destId="{E292622F-D1F9-4AEE-BBC5-2060608BAE27}" srcOrd="1" destOrd="0" presId="urn:microsoft.com/office/officeart/2005/8/layout/default"/>
    <dgm:cxn modelId="{451C399E-C1A1-4845-A553-29495FA5CBE1}" type="presParOf" srcId="{366A849F-CEE0-4A1C-8A13-8174019C4384}" destId="{AF22097C-039A-4CCE-8086-30B8D0908A02}" srcOrd="2" destOrd="0" presId="urn:microsoft.com/office/officeart/2005/8/layout/default"/>
    <dgm:cxn modelId="{5B9BFBA9-A52F-4E3C-9019-ED4F0FCEC6F9}" type="presParOf" srcId="{366A849F-CEE0-4A1C-8A13-8174019C4384}" destId="{AAE3F51B-09DA-411D-BA81-D0ACEBFE95E8}" srcOrd="3" destOrd="0" presId="urn:microsoft.com/office/officeart/2005/8/layout/default"/>
    <dgm:cxn modelId="{9E9389CB-FEC0-445D-9BA7-CC219BF70B76}" type="presParOf" srcId="{366A849F-CEE0-4A1C-8A13-8174019C4384}" destId="{37695137-7D2A-4FC7-9F42-5E6590352121}" srcOrd="4" destOrd="0" presId="urn:microsoft.com/office/officeart/2005/8/layout/default"/>
    <dgm:cxn modelId="{7D35984A-094B-4D93-9DA8-E2D7C45608B0}" type="presParOf" srcId="{366A849F-CEE0-4A1C-8A13-8174019C4384}" destId="{EDA990D0-32EF-44A5-BB9A-76C583187B90}" srcOrd="5" destOrd="0" presId="urn:microsoft.com/office/officeart/2005/8/layout/default"/>
    <dgm:cxn modelId="{8E6CBCC4-9DD6-4897-BC88-5C8CF64FCAC8}" type="presParOf" srcId="{366A849F-CEE0-4A1C-8A13-8174019C4384}" destId="{4D643619-121C-4190-974F-798179CD5F3B}" srcOrd="6" destOrd="0" presId="urn:microsoft.com/office/officeart/2005/8/layout/default"/>
    <dgm:cxn modelId="{78700504-23CA-4C64-8778-2037310D9078}" type="presParOf" srcId="{366A849F-CEE0-4A1C-8A13-8174019C4384}" destId="{A08C1B1E-D39C-4099-A0BD-30FA72EF8CEE}" srcOrd="7" destOrd="0" presId="urn:microsoft.com/office/officeart/2005/8/layout/default"/>
    <dgm:cxn modelId="{359DF8A8-9240-4999-B479-33010EECAAA4}" type="presParOf" srcId="{366A849F-CEE0-4A1C-8A13-8174019C4384}" destId="{12B90FAC-38DA-4A9A-8EBA-279C3D1091A9}" srcOrd="8" destOrd="0" presId="urn:microsoft.com/office/officeart/2005/8/layout/default"/>
    <dgm:cxn modelId="{E8CD8A49-5367-41BC-A675-24A62E001C16}" type="presParOf" srcId="{366A849F-CEE0-4A1C-8A13-8174019C4384}" destId="{663BAF09-05C2-4FE3-A97B-53FF5F8304CD}" srcOrd="9" destOrd="0" presId="urn:microsoft.com/office/officeart/2005/8/layout/default"/>
    <dgm:cxn modelId="{34C8385E-6C3A-408C-B342-C03574CBABC1}" type="presParOf" srcId="{366A849F-CEE0-4A1C-8A13-8174019C4384}" destId="{D61D05EB-E127-4A48-BC4C-4AA5CEF8F540}" srcOrd="10" destOrd="0" presId="urn:microsoft.com/office/officeart/2005/8/layout/default"/>
    <dgm:cxn modelId="{CB783E39-6239-4DA1-A9ED-C81ECEE5A9E5}" type="presParOf" srcId="{366A849F-CEE0-4A1C-8A13-8174019C4384}" destId="{A5F63ABE-1685-49C3-947A-2A62DD181890}" srcOrd="11" destOrd="0" presId="urn:microsoft.com/office/officeart/2005/8/layout/default"/>
    <dgm:cxn modelId="{F010C969-8343-4705-BDEB-13654EE45570}" type="presParOf" srcId="{366A849F-CEE0-4A1C-8A13-8174019C4384}" destId="{F771AED4-CCBF-4613-ACA3-266E9A0EAE0D}" srcOrd="12" destOrd="0" presId="urn:microsoft.com/office/officeart/2005/8/layout/default"/>
    <dgm:cxn modelId="{E8471BCB-1782-47D5-821F-DE8BE3D4D5B1}" type="presParOf" srcId="{366A849F-CEE0-4A1C-8A13-8174019C4384}" destId="{4258D82C-A31D-4109-9FCC-ACEF4219146E}" srcOrd="13" destOrd="0" presId="urn:microsoft.com/office/officeart/2005/8/layout/default"/>
    <dgm:cxn modelId="{62313720-ABF5-4E00-8C76-039147B95635}" type="presParOf" srcId="{366A849F-CEE0-4A1C-8A13-8174019C4384}" destId="{7DD69672-B792-42FE-9924-392A71CF3939}" srcOrd="14" destOrd="0" presId="urn:microsoft.com/office/officeart/2005/8/layout/default"/>
    <dgm:cxn modelId="{60C2A60C-7319-4237-BC82-44B4964EAAC4}" type="presParOf" srcId="{366A849F-CEE0-4A1C-8A13-8174019C4384}" destId="{8FCFCBFE-E202-4DA3-A6C8-C4FA0AA3269A}" srcOrd="15" destOrd="0" presId="urn:microsoft.com/office/officeart/2005/8/layout/default"/>
    <dgm:cxn modelId="{4A670021-0EBE-4AA0-8321-C51547E8DB4A}" type="presParOf" srcId="{366A849F-CEE0-4A1C-8A13-8174019C4384}" destId="{1658A19D-85C2-440B-86D1-5D410F621D7A}" srcOrd="1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[1] Kung saan hindi tinukoy ang pagbibigay ng kabuuang halaga, kagaya ng </a:t>
          </a:r>
          <a:r>
            <a:rPr lang="en-US" sz="1100" b="1">
              <a:solidFill>
                <a:sysClr val="windowText" lastClr="000000"/>
              </a:solidFill>
            </a:rPr>
            <a:t>Zakaat Al Fitr. 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[2] Kung saan </a:t>
          </a:r>
          <a:r>
            <a:rPr lang="en-US" sz="1100" b="0" i="0">
              <a:solidFill>
                <a:sysClr val="windowText" lastClr="000000"/>
              </a:solidFill>
            </a:rPr>
            <a:t>espesipiko na binanggit ang pagbibigyan at dami ng ibibigay, kagaya ng </a:t>
          </a:r>
          <a:r>
            <a:rPr lang="en-US" sz="1100" b="1" i="0">
              <a:solidFill>
                <a:sysClr val="windowText" lastClr="000000"/>
              </a:solidFill>
            </a:rPr>
            <a:t>kabayaran kapalit ng pinsalang iyong naidulot: "Magpakain ng anim na mahirap; kalahating Sa'a sa bawat mahirap".</a:t>
          </a:r>
          <a:endParaRPr lang="en-US" sz="1100" b="1">
            <a:solidFill>
              <a:sysClr val="windowText" lastClr="000000"/>
            </a:solidFill>
          </a:endParaRP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F75AA0F1-5A88-4F40-9CAD-9D5336FAEB7A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[3] Kung saan espesipiko na binanggit kung sino ang magbibigay at tatanggap, at hindi ang halaga ng ibibigay, kagaya ng </a:t>
          </a:r>
          <a:r>
            <a:rPr lang="en-US" sz="1100" b="1">
              <a:solidFill>
                <a:sysClr val="windowText" lastClr="000000"/>
              </a:solidFill>
            </a:rPr>
            <a:t>kabayaran sa panunumpa.</a:t>
          </a:r>
        </a:p>
      </dgm:t>
    </dgm:pt>
    <dgm:pt modelId="{2CB7D985-1023-450C-955C-39F037112DC2}" type="parTrans" cxnId="{F017BABC-EDC4-498C-B22D-234FE857743A}">
      <dgm:prSet/>
      <dgm:spPr/>
      <dgm:t>
        <a:bodyPr/>
        <a:lstStyle/>
        <a:p>
          <a:endParaRPr lang="en-US"/>
        </a:p>
      </dgm:t>
    </dgm:pt>
    <dgm:pt modelId="{94EEBC03-1636-4382-BFF1-FC3E2028180B}" type="sibTrans" cxnId="{F017BABC-EDC4-498C-B22D-234FE857743A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</dgm:pt>
    <dgm:pt modelId="{0C58B755-9897-49CF-A8AB-EA740943AB98}" type="pres">
      <dgm:prSet presAssocID="{B80B2ACB-68D6-4D45-B630-9E3B45922799}" presName="node" presStyleLbl="node1" presStyleIdx="0" presStyleCnt="3" custScaleY="76170">
        <dgm:presLayoutVars>
          <dgm:bulletEnabled val="1"/>
        </dgm:presLayoutVars>
      </dgm:prSet>
      <dgm:spPr/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3" custScaleY="76170">
        <dgm:presLayoutVars>
          <dgm:bulletEnabled val="1"/>
        </dgm:presLayoutVars>
      </dgm:prSet>
      <dgm:spPr/>
    </dgm:pt>
    <dgm:pt modelId="{9E0546C2-17C4-436F-B3BF-28BF3AC729C9}" type="pres">
      <dgm:prSet presAssocID="{C4C4B52E-0DDD-45C3-B1F4-803AE60EE446}" presName="sibTrans" presStyleCnt="0"/>
      <dgm:spPr/>
    </dgm:pt>
    <dgm:pt modelId="{96EB537E-D119-40E4-8FB5-B9B24D7CA6FC}" type="pres">
      <dgm:prSet presAssocID="{F75AA0F1-5A88-4F40-9CAD-9D5336FAEB7A}" presName="node" presStyleLbl="node1" presStyleIdx="2" presStyleCnt="3" custScaleY="76170">
        <dgm:presLayoutVars>
          <dgm:bulletEnabled val="1"/>
        </dgm:presLayoutVars>
      </dgm:prSet>
      <dgm:spPr/>
    </dgm:pt>
  </dgm:ptLst>
  <dgm:cxnLst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F017BABC-EDC4-498C-B22D-234FE857743A}" srcId="{CBF41991-8641-4264-B8C5-294F79CA774D}" destId="{F75AA0F1-5A88-4F40-9CAD-9D5336FAEB7A}" srcOrd="2" destOrd="0" parTransId="{2CB7D985-1023-450C-955C-39F037112DC2}" sibTransId="{94EEBC03-1636-4382-BFF1-FC3E2028180B}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93D94FD5-C323-4412-9A1C-40A43D524762}" type="presOf" srcId="{8C266C63-9976-426B-BF9D-9F828266A7FC}" destId="{AA0A9859-7C22-4D4F-B6B2-04DC53C36A0C}" srcOrd="0" destOrd="0" presId="urn:microsoft.com/office/officeart/2005/8/layout/default"/>
    <dgm:cxn modelId="{09E53FDD-6256-49E8-B3BC-4E6C5ED6910F}" type="presOf" srcId="{CBF41991-8641-4264-B8C5-294F79CA774D}" destId="{366A849F-CEE0-4A1C-8A13-8174019C4384}" srcOrd="0" destOrd="0" presId="urn:microsoft.com/office/officeart/2005/8/layout/default"/>
    <dgm:cxn modelId="{110CFDE4-F740-4076-906F-F69EB0C21B6E}" type="presOf" srcId="{F75AA0F1-5A88-4F40-9CAD-9D5336FAEB7A}" destId="{96EB537E-D119-40E4-8FB5-B9B24D7CA6FC}" srcOrd="0" destOrd="0" presId="urn:microsoft.com/office/officeart/2005/8/layout/default"/>
    <dgm:cxn modelId="{11F675F4-948E-4795-B1D6-DBBFBEC52851}" type="presOf" srcId="{B80B2ACB-68D6-4D45-B630-9E3B45922799}" destId="{0C58B755-9897-49CF-A8AB-EA740943AB98}" srcOrd="0" destOrd="0" presId="urn:microsoft.com/office/officeart/2005/8/layout/default"/>
    <dgm:cxn modelId="{16271AC2-040E-49E6-BE37-BD1968D4DAA2}" type="presParOf" srcId="{366A849F-CEE0-4A1C-8A13-8174019C4384}" destId="{0C58B755-9897-49CF-A8AB-EA740943AB98}" srcOrd="0" destOrd="0" presId="urn:microsoft.com/office/officeart/2005/8/layout/default"/>
    <dgm:cxn modelId="{10342A7C-DE98-4460-B233-8DE79124A44A}" type="presParOf" srcId="{366A849F-CEE0-4A1C-8A13-8174019C4384}" destId="{E292622F-D1F9-4AEE-BBC5-2060608BAE27}" srcOrd="1" destOrd="0" presId="urn:microsoft.com/office/officeart/2005/8/layout/default"/>
    <dgm:cxn modelId="{E04A5AC8-A464-47C6-A97A-4840F2D50C3A}" type="presParOf" srcId="{366A849F-CEE0-4A1C-8A13-8174019C4384}" destId="{AA0A9859-7C22-4D4F-B6B2-04DC53C36A0C}" srcOrd="2" destOrd="0" presId="urn:microsoft.com/office/officeart/2005/8/layout/default"/>
    <dgm:cxn modelId="{FD743ED5-B123-4E9F-A09B-6B3EECD31FE9}" type="presParOf" srcId="{366A849F-CEE0-4A1C-8A13-8174019C4384}" destId="{9E0546C2-17C4-436F-B3BF-28BF3AC729C9}" srcOrd="3" destOrd="0" presId="urn:microsoft.com/office/officeart/2005/8/layout/default"/>
    <dgm:cxn modelId="{28BB45C6-C91C-494F-AEA0-D5E441983370}" type="presParOf" srcId="{366A849F-CEE0-4A1C-8A13-8174019C4384}" destId="{96EB537E-D119-40E4-8FB5-B9B24D7CA6FC}" srcOrd="4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3276" y="13230"/>
          <a:ext cx="5383124" cy="95588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Ito'y obligado sa mga Muslim na inabutan ng paglubog ng huling araw sa Ramadhan, siya man ay matanda o bata, lalaki o babae, alipin man o hindi. Mainam na sila'y may saktong kaluwagan sa buhay sa buong araw ng Eid, kayamanan na sapat para sa kanilang sarili at para sa kanilang pamilya.</a:t>
          </a:r>
        </a:p>
      </dsp:txBody>
      <dsp:txXfrm>
        <a:off x="3276" y="13230"/>
        <a:ext cx="5383124" cy="955883"/>
      </dsp:txXfrm>
    </dsp:sp>
    <dsp:sp modelId="{AA0A9859-7C22-4D4F-B6B2-04DC53C36A0C}">
      <dsp:nvSpPr>
        <dsp:cNvPr id="0" name=""/>
        <dsp:cNvSpPr/>
      </dsp:nvSpPr>
      <dsp:spPr>
        <a:xfrm>
          <a:off x="5610493" y="13230"/>
          <a:ext cx="1425205" cy="95588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Ito'y inirerekomenda (at hindi obligado) para sa mga namumuong sanggol.</a:t>
          </a:r>
        </a:p>
      </dsp:txBody>
      <dsp:txXfrm>
        <a:off x="5610493" y="13230"/>
        <a:ext cx="1425205" cy="95588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0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Isa o dalawang araw bago ang araw ng Eid </a:t>
          </a:r>
        </a:p>
      </dsp:txBody>
      <dsp:txXfrm>
        <a:off x="0" y="20268"/>
        <a:ext cx="2199679" cy="546202"/>
      </dsp:txXfrm>
    </dsp:sp>
    <dsp:sp modelId="{AA0A9859-7C22-4D4F-B6B2-04DC53C36A0C}">
      <dsp:nvSpPr>
        <dsp:cNvPr id="0" name=""/>
        <dsp:cNvSpPr/>
      </dsp:nvSpPr>
      <dsp:spPr>
        <a:xfrm>
          <a:off x="2419647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Maaaring ibigay ang Zakaat Al-Fitr bago ang Salatul-Eid pagkatapos ng Salatul-Fajr</a:t>
          </a:r>
        </a:p>
      </dsp:txBody>
      <dsp:txXfrm>
        <a:off x="2419647" y="20268"/>
        <a:ext cx="2199679" cy="546202"/>
      </dsp:txXfrm>
    </dsp:sp>
    <dsp:sp modelId="{96EB537E-D119-40E4-8FB5-B9B24D7CA6FC}">
      <dsp:nvSpPr>
        <dsp:cNvPr id="0" name=""/>
        <dsp:cNvSpPr/>
      </dsp:nvSpPr>
      <dsp:spPr>
        <a:xfrm>
          <a:off x="4839295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Ipinagbabawal na ito'y ibigay pagkatapos ng Salatul-Fajr</a:t>
          </a:r>
        </a:p>
      </dsp:txBody>
      <dsp:txXfrm>
        <a:off x="4839295" y="20268"/>
        <a:ext cx="2199679" cy="54620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8669" y="97"/>
          <a:ext cx="5374868" cy="59987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Isang </a:t>
          </a:r>
          <a:r>
            <a:rPr lang="en-US" sz="1100" b="1" kern="1200">
              <a:solidFill>
                <a:sysClr val="windowText" lastClr="000000"/>
              </a:solidFill>
            </a:rPr>
            <a:t>Sa'a </a:t>
          </a:r>
          <a:r>
            <a:rPr lang="en-US" sz="1100" b="0" kern="1200">
              <a:solidFill>
                <a:sysClr val="windowText" lastClr="000000"/>
              </a:solidFill>
            </a:rPr>
            <a:t>(sukatan ng bigat na nasa pagitan ng 2.40 kg - 3 kg) ng karaniwang kinakain ng tao sa iyong lugar. ang pagsukat ay depende sa klase ng pagkain.</a:t>
          </a:r>
          <a:endParaRPr lang="en-US" sz="1100" b="1" kern="1200">
            <a:solidFill>
              <a:sysClr val="windowText" lastClr="000000"/>
            </a:solidFill>
          </a:endParaRPr>
        </a:p>
      </dsp:txBody>
      <dsp:txXfrm>
        <a:off x="8669" y="97"/>
        <a:ext cx="5374868" cy="599879"/>
      </dsp:txXfrm>
    </dsp:sp>
    <dsp:sp modelId="{AA0A9859-7C22-4D4F-B6B2-04DC53C36A0C}">
      <dsp:nvSpPr>
        <dsp:cNvPr id="0" name=""/>
        <dsp:cNvSpPr/>
      </dsp:nvSpPr>
      <dsp:spPr>
        <a:xfrm>
          <a:off x="5607286" y="97"/>
          <a:ext cx="1423019" cy="59987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Ang pagbibigay ng pera ay hindi nabibilang na Zakaat Al-Fitr</a:t>
          </a:r>
        </a:p>
      </dsp:txBody>
      <dsp:txXfrm>
        <a:off x="5607286" y="97"/>
        <a:ext cx="1423019" cy="59987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2225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Harina: 1400g</a:t>
          </a:r>
        </a:p>
      </dsp:txBody>
      <dsp:txXfrm>
        <a:off x="2225" y="8257"/>
        <a:ext cx="2255250" cy="437033"/>
      </dsp:txXfrm>
    </dsp:sp>
    <dsp:sp modelId="{AF22097C-039A-4CCE-8086-30B8D0908A02}">
      <dsp:nvSpPr>
        <dsp:cNvPr id="0" name=""/>
        <dsp:cNvSpPr/>
      </dsp:nvSpPr>
      <dsp:spPr>
        <a:xfrm>
          <a:off x="2391862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Trigo: 2040g</a:t>
          </a:r>
        </a:p>
      </dsp:txBody>
      <dsp:txXfrm>
        <a:off x="2391862" y="8257"/>
        <a:ext cx="2255250" cy="437033"/>
      </dsp:txXfrm>
    </dsp:sp>
    <dsp:sp modelId="{37695137-7D2A-4FC7-9F42-5E6590352121}">
      <dsp:nvSpPr>
        <dsp:cNvPr id="0" name=""/>
        <dsp:cNvSpPr/>
      </dsp:nvSpPr>
      <dsp:spPr>
        <a:xfrm>
          <a:off x="4781499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Beans: 2060g</a:t>
          </a:r>
        </a:p>
      </dsp:txBody>
      <dsp:txXfrm>
        <a:off x="4781499" y="8257"/>
        <a:ext cx="2255250" cy="437033"/>
      </dsp:txXfrm>
    </dsp:sp>
    <dsp:sp modelId="{4D643619-121C-4190-974F-798179CD5F3B}">
      <dsp:nvSpPr>
        <dsp:cNvPr id="0" name=""/>
        <dsp:cNvSpPr/>
      </dsp:nvSpPr>
      <dsp:spPr>
        <a:xfrm>
          <a:off x="2225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Semolina: 2000g</a:t>
          </a:r>
        </a:p>
      </dsp:txBody>
      <dsp:txXfrm>
        <a:off x="2225" y="579678"/>
        <a:ext cx="2255250" cy="437033"/>
      </dsp:txXfrm>
    </dsp:sp>
    <dsp:sp modelId="{12B90FAC-38DA-4A9A-8EBA-279C3D1091A9}">
      <dsp:nvSpPr>
        <dsp:cNvPr id="0" name=""/>
        <dsp:cNvSpPr/>
      </dsp:nvSpPr>
      <dsp:spPr>
        <a:xfrm>
          <a:off x="2391862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Lentils: 2100g</a:t>
          </a:r>
        </a:p>
      </dsp:txBody>
      <dsp:txXfrm>
        <a:off x="2391862" y="579678"/>
        <a:ext cx="2255250" cy="437033"/>
      </dsp:txXfrm>
    </dsp:sp>
    <dsp:sp modelId="{D61D05EB-E127-4A48-BC4C-4AA5CEF8F540}">
      <dsp:nvSpPr>
        <dsp:cNvPr id="0" name=""/>
        <dsp:cNvSpPr/>
      </dsp:nvSpPr>
      <dsp:spPr>
        <a:xfrm>
          <a:off x="4781499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Dates/Datiles: 1800g</a:t>
          </a:r>
        </a:p>
      </dsp:txBody>
      <dsp:txXfrm>
        <a:off x="4781499" y="579678"/>
        <a:ext cx="2255250" cy="437033"/>
      </dsp:txXfrm>
    </dsp:sp>
    <dsp:sp modelId="{F771AED4-CCBF-4613-ACA3-266E9A0EAE0D}">
      <dsp:nvSpPr>
        <dsp:cNvPr id="0" name=""/>
        <dsp:cNvSpPr/>
      </dsp:nvSpPr>
      <dsp:spPr>
        <a:xfrm>
          <a:off x="2225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Bigas: 2300g</a:t>
          </a:r>
        </a:p>
      </dsp:txBody>
      <dsp:txXfrm>
        <a:off x="2225" y="1151098"/>
        <a:ext cx="2255250" cy="437033"/>
      </dsp:txXfrm>
    </dsp:sp>
    <dsp:sp modelId="{7DD69672-B792-42FE-9924-392A71CF3939}">
      <dsp:nvSpPr>
        <dsp:cNvPr id="0" name=""/>
        <dsp:cNvSpPr/>
      </dsp:nvSpPr>
      <dsp:spPr>
        <a:xfrm>
          <a:off x="2391862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Chickpea: 2000g</a:t>
          </a:r>
        </a:p>
      </dsp:txBody>
      <dsp:txXfrm>
        <a:off x="2391862" y="1151098"/>
        <a:ext cx="2255250" cy="437033"/>
      </dsp:txXfrm>
    </dsp:sp>
    <dsp:sp modelId="{1658A19D-85C2-440B-86D1-5D410F621D7A}">
      <dsp:nvSpPr>
        <dsp:cNvPr id="0" name=""/>
        <dsp:cNvSpPr/>
      </dsp:nvSpPr>
      <dsp:spPr>
        <a:xfrm>
          <a:off x="4781499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Raisins/Pasas: 1640g</a:t>
          </a:r>
        </a:p>
      </dsp:txBody>
      <dsp:txXfrm>
        <a:off x="4781499" y="1151098"/>
        <a:ext cx="2255250" cy="43703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0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[1] Kung saan hindi tinukoy ang pagbibigay ng kabuuang halaga, kagaya ng </a:t>
          </a:r>
          <a:r>
            <a:rPr lang="en-US" sz="1100" b="1" kern="1200">
              <a:solidFill>
                <a:sysClr val="windowText" lastClr="000000"/>
              </a:solidFill>
            </a:rPr>
            <a:t>Zakaat Al Fitr. </a:t>
          </a:r>
        </a:p>
      </dsp:txBody>
      <dsp:txXfrm>
        <a:off x="0" y="22496"/>
        <a:ext cx="2199679" cy="1005297"/>
      </dsp:txXfrm>
    </dsp:sp>
    <dsp:sp modelId="{AA0A9859-7C22-4D4F-B6B2-04DC53C36A0C}">
      <dsp:nvSpPr>
        <dsp:cNvPr id="0" name=""/>
        <dsp:cNvSpPr/>
      </dsp:nvSpPr>
      <dsp:spPr>
        <a:xfrm>
          <a:off x="2419647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[2] Kung saan </a:t>
          </a:r>
          <a:r>
            <a:rPr lang="en-US" sz="1100" b="0" i="0" kern="1200">
              <a:solidFill>
                <a:sysClr val="windowText" lastClr="000000"/>
              </a:solidFill>
            </a:rPr>
            <a:t>espesipiko na binanggit ang pagbibigyan at dami ng ibibigay, kagaya ng </a:t>
          </a:r>
          <a:r>
            <a:rPr lang="en-US" sz="1100" b="1" i="0" kern="1200">
              <a:solidFill>
                <a:sysClr val="windowText" lastClr="000000"/>
              </a:solidFill>
            </a:rPr>
            <a:t>kabayaran kapalit ng pinsalang iyong naidulot: "Magpakain ng anim na mahirap; kalahating Sa'a sa bawat mahirap".</a:t>
          </a:r>
          <a:endParaRPr lang="en-US" sz="1100" b="1" kern="1200">
            <a:solidFill>
              <a:sysClr val="windowText" lastClr="000000"/>
            </a:solidFill>
          </a:endParaRPr>
        </a:p>
      </dsp:txBody>
      <dsp:txXfrm>
        <a:off x="2419647" y="22496"/>
        <a:ext cx="2199679" cy="1005297"/>
      </dsp:txXfrm>
    </dsp:sp>
    <dsp:sp modelId="{96EB537E-D119-40E4-8FB5-B9B24D7CA6FC}">
      <dsp:nvSpPr>
        <dsp:cNvPr id="0" name=""/>
        <dsp:cNvSpPr/>
      </dsp:nvSpPr>
      <dsp:spPr>
        <a:xfrm>
          <a:off x="4839295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[3] Kung saan espesipiko na binanggit kung sino ang magbibigay at tatanggap, at hindi ang halaga ng ibibigay, kagaya ng </a:t>
          </a:r>
          <a:r>
            <a:rPr lang="en-US" sz="1100" b="1" kern="1200">
              <a:solidFill>
                <a:sysClr val="windowText" lastClr="000000"/>
              </a:solidFill>
            </a:rPr>
            <a:t>kabayaran sa panunumpa.</a:t>
          </a:r>
        </a:p>
      </dsp:txBody>
      <dsp:txXfrm>
        <a:off x="4839295" y="22496"/>
        <a:ext cx="2199679" cy="10052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5CD3F-DC4B-44C2-8ABA-FB17FA4D3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376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 You Know Official</dc:creator>
  <cp:keywords/>
  <dc:description/>
  <cp:lastModifiedBy>Fernan Jurado</cp:lastModifiedBy>
  <cp:revision>3</cp:revision>
  <cp:lastPrinted>2023-04-03T02:04:00Z</cp:lastPrinted>
  <dcterms:created xsi:type="dcterms:W3CDTF">2024-04-02T10:54:00Z</dcterms:created>
  <dcterms:modified xsi:type="dcterms:W3CDTF">2024-04-03T08:38:00Z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ew0KICAiZG9jSUQiOiAiOGM3M2ZlYTEtYjY1Mi00MDFjLWFiMWQtNWM2MTljYTFhZDczIg0KfQ==</vt:lpwstr>
  </property>
  <property fmtid="{D5CDD505-2E9C-101B-9397-08002B2CF9AE}" pid="3" name="GVData0">
    <vt:lpwstr>(end)</vt:lpwstr>
  </property>
</Properties>
</file>