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c"/>
        <w:bidiVisual/>
        <w:tblW w:w="0" w:type="auto"/>
        <w:jc w:val="center"/>
        <w:tblLook w:val="04A0"/>
      </w:tblPr>
      <w:tblGrid>
        <w:gridCol w:w="1995"/>
        <w:gridCol w:w="2333"/>
        <w:gridCol w:w="2319"/>
        <w:gridCol w:w="2098"/>
        <w:gridCol w:w="2259"/>
        <w:gridCol w:w="2551"/>
        <w:gridCol w:w="2059"/>
      </w:tblGrid>
      <w:tr w:rsidR="004F6401" w:rsidRPr="004F6401" w:rsidTr="00B11610">
        <w:trPr>
          <w:jc w:val="center"/>
        </w:trPr>
        <w:tc>
          <w:tcPr>
            <w:tcW w:w="1995" w:type="dxa"/>
            <w:vAlign w:val="center"/>
          </w:tcPr>
          <w:p w:rsidR="004F6401" w:rsidRPr="004F6401" w:rsidRDefault="004F6401" w:rsidP="00B11610">
            <w:pPr>
              <w:jc w:val="center"/>
              <w:rPr>
                <w:rFonts w:ascii="Palatino Linotype" w:hAnsi="Palatino Linotype" w:cs="Lotus Linotype"/>
                <w:lang w:val="kk-KZ"/>
              </w:rPr>
            </w:pPr>
            <w:r w:rsidRPr="004F6401">
              <w:rPr>
                <w:rFonts w:ascii="Palatino Linotype" w:hAnsi="Palatino Linotype" w:cs="Lotus Linotype"/>
                <w:lang w:val="kk-KZ" w:bidi="ar-YE"/>
              </w:rPr>
              <w:t>Әйелдерге хижап киюді бұйыру және бөгде әйелдермен тілді жұмсартып сөйлемеу, қол ұстасып амандаспау әрі араласып отырып-жүрмеу.</w:t>
            </w:r>
          </w:p>
        </w:tc>
        <w:tc>
          <w:tcPr>
            <w:tcW w:w="2333" w:type="dxa"/>
            <w:vAlign w:val="center"/>
          </w:tcPr>
          <w:p w:rsidR="004F6401" w:rsidRPr="004F6401" w:rsidRDefault="004F6401" w:rsidP="00B11610">
            <w:pPr>
              <w:jc w:val="center"/>
              <w:rPr>
                <w:rFonts w:ascii="Palatino Linotype" w:hAnsi="Palatino Linotype" w:cs="Lotus Linotype"/>
                <w:lang w:val="kk-KZ"/>
              </w:rPr>
            </w:pPr>
            <w:r w:rsidRPr="004F6401">
              <w:rPr>
                <w:rFonts w:ascii="Palatino Linotype" w:hAnsi="Palatino Linotype" w:cs="Lotus Linotype"/>
                <w:lang w:val="kk-KZ"/>
              </w:rPr>
              <w:t xml:space="preserve">Назарды түсіру, әйелдер жүретін дүкен-базарлар сияқты жерлерден алыс жүру және бөгде әйелдермен оңашаланбау. </w:t>
            </w:r>
          </w:p>
          <w:p w:rsidR="004F6401" w:rsidRPr="004F6401" w:rsidRDefault="004F6401" w:rsidP="00B11610">
            <w:pPr>
              <w:jc w:val="center"/>
              <w:rPr>
                <w:rFonts w:ascii="Palatino Linotype" w:hAnsi="Palatino Linotype" w:cs="Lotus Linotype"/>
                <w:rtl/>
                <w:lang w:val="kk-KZ"/>
              </w:rPr>
            </w:pPr>
          </w:p>
        </w:tc>
        <w:tc>
          <w:tcPr>
            <w:tcW w:w="2319" w:type="dxa"/>
            <w:vAlign w:val="center"/>
          </w:tcPr>
          <w:p w:rsidR="004F6401" w:rsidRPr="004F6401" w:rsidRDefault="004F6401" w:rsidP="00B11610">
            <w:pPr>
              <w:jc w:val="center"/>
              <w:rPr>
                <w:rFonts w:ascii="Palatino Linotype" w:hAnsi="Palatino Linotype" w:cs="Lotus Linotype"/>
                <w:lang w:val="kk-KZ"/>
              </w:rPr>
            </w:pPr>
            <w:r w:rsidRPr="004F6401">
              <w:rPr>
                <w:rFonts w:ascii="Palatino Linotype" w:hAnsi="Palatino Linotype" w:cs="Lotus Linotype"/>
                <w:lang w:val="kk-KZ"/>
              </w:rPr>
              <w:t xml:space="preserve">Тамақ пен сусын жеп-ішуді азайту, өйткені бұл тәннің шақуатын әлсіретеді. </w:t>
            </w:r>
          </w:p>
          <w:p w:rsidR="004F6401" w:rsidRPr="004F6401" w:rsidRDefault="004F6401" w:rsidP="00B11610">
            <w:pPr>
              <w:jc w:val="center"/>
              <w:rPr>
                <w:rFonts w:ascii="Palatino Linotype" w:hAnsi="Palatino Linotype" w:cs="Traditional Arabic"/>
                <w:rtl/>
                <w:lang w:val="kk-KZ"/>
              </w:rPr>
            </w:pPr>
          </w:p>
        </w:tc>
        <w:tc>
          <w:tcPr>
            <w:tcW w:w="2098" w:type="dxa"/>
            <w:vAlign w:val="center"/>
          </w:tcPr>
          <w:p w:rsidR="004F6401" w:rsidRPr="004F6401" w:rsidRDefault="004F6401" w:rsidP="00B11610">
            <w:pPr>
              <w:jc w:val="center"/>
              <w:rPr>
                <w:rFonts w:ascii="Palatino Linotype" w:hAnsi="Palatino Linotype" w:cs="Lotus Linotype"/>
                <w:lang w:val="kk-KZ"/>
              </w:rPr>
            </w:pPr>
            <w:r w:rsidRPr="004F6401">
              <w:rPr>
                <w:rFonts w:ascii="Palatino Linotype" w:hAnsi="Palatino Linotype" w:cs="Lotus Linotype"/>
                <w:lang w:val="kk-KZ"/>
              </w:rPr>
              <w:t xml:space="preserve">Жағдай-шама келген бойдан ертерек үйлену, ал егер үйленуге мүмкіндік болмаса, онда ораза ұстау, </w:t>
            </w:r>
            <w:r w:rsidRPr="004F6401">
              <w:rPr>
                <w:rFonts w:ascii="Palatino Linotype" w:hAnsi="Palatino Linotype" w:cs="Lotus Linotype"/>
                <w:b/>
                <w:bCs/>
                <w:i/>
                <w:iCs/>
                <w:lang w:val="kk-KZ"/>
              </w:rPr>
              <w:t>«Өйткені ол піштіру сияқты»</w:t>
            </w:r>
            <w:r w:rsidRPr="004F6401">
              <w:rPr>
                <w:rFonts w:ascii="Palatino Linotype" w:hAnsi="Palatino Linotype" w:cs="Lotus Linotype"/>
                <w:lang w:val="kk-KZ"/>
              </w:rPr>
              <w:t xml:space="preserve"> (Бухари мен Муслим)</w:t>
            </w:r>
          </w:p>
          <w:p w:rsidR="004F6401" w:rsidRPr="004F6401" w:rsidRDefault="004F6401" w:rsidP="00B11610">
            <w:pPr>
              <w:rPr>
                <w:rFonts w:ascii="Palatino Linotype" w:hAnsi="Palatino Linotype" w:cs="Lotus Linotype"/>
                <w:rtl/>
                <w:lang w:val="kk-KZ"/>
              </w:rPr>
            </w:pPr>
          </w:p>
        </w:tc>
        <w:tc>
          <w:tcPr>
            <w:tcW w:w="2259" w:type="dxa"/>
            <w:vAlign w:val="center"/>
          </w:tcPr>
          <w:p w:rsidR="004F6401" w:rsidRPr="004F6401" w:rsidRDefault="004F6401" w:rsidP="00B11610">
            <w:pPr>
              <w:jc w:val="center"/>
              <w:rPr>
                <w:rFonts w:ascii="Palatino Linotype" w:hAnsi="Palatino Linotype" w:cs="Traditional Arabic"/>
                <w:lang w:val="kk-KZ"/>
              </w:rPr>
            </w:pPr>
            <w:r w:rsidRPr="004F6401">
              <w:rPr>
                <w:rFonts w:ascii="Palatino Linotype" w:hAnsi="Palatino Linotype" w:cs="Traditional Arabic"/>
                <w:lang w:val="kk-KZ"/>
              </w:rPr>
              <w:t xml:space="preserve">Жыныстық және тілдік шақуаттарға байланысты барлық сөздерді тастау және отырыстарды барлық ұятсыз сөздер мен істерден тазарту. </w:t>
            </w:r>
          </w:p>
          <w:p w:rsidR="004F6401" w:rsidRPr="004F6401" w:rsidRDefault="004F6401" w:rsidP="00B11610">
            <w:pPr>
              <w:jc w:val="center"/>
              <w:rPr>
                <w:rFonts w:cs="Lotus Linotype"/>
                <w:rtl/>
              </w:rPr>
            </w:pPr>
          </w:p>
        </w:tc>
        <w:tc>
          <w:tcPr>
            <w:tcW w:w="2551" w:type="dxa"/>
            <w:vAlign w:val="center"/>
          </w:tcPr>
          <w:p w:rsidR="004F6401" w:rsidRPr="004F6401" w:rsidRDefault="004F6401" w:rsidP="00B11610">
            <w:pPr>
              <w:jc w:val="center"/>
              <w:rPr>
                <w:rFonts w:cs="Lotus Linotype"/>
                <w:rtl/>
              </w:rPr>
            </w:pPr>
            <w:r w:rsidRPr="004F6401">
              <w:rPr>
                <w:rFonts w:ascii="Palatino Linotype" w:hAnsi="Palatino Linotype" w:cs="Lotus Linotype"/>
                <w:lang w:val="kk-KZ"/>
              </w:rPr>
              <w:t xml:space="preserve">Пайғамбарымыздың </w:t>
            </w:r>
            <w:r w:rsidRPr="004F6401">
              <w:rPr>
                <w:rFonts w:ascii="Palatino Linotype" w:hAnsi="Palatino Linotype" w:cs="Arial Unicode MS"/>
                <w:rtl/>
                <w:lang w:val="kk-KZ"/>
              </w:rPr>
              <w:t>ﷺ</w:t>
            </w:r>
            <w:r w:rsidRPr="004F6401">
              <w:rPr>
                <w:rFonts w:ascii="Palatino Linotype" w:hAnsi="Palatino Linotype" w:cs="Lotus Linotype"/>
                <w:lang w:val="kk-KZ"/>
              </w:rPr>
              <w:t xml:space="preserve">: </w:t>
            </w:r>
            <w:r w:rsidRPr="004F6401">
              <w:rPr>
                <w:rFonts w:ascii="Palatino Linotype" w:hAnsi="Palatino Linotype" w:cs="Lotus Linotype"/>
                <w:b/>
                <w:bCs/>
                <w:i/>
                <w:iCs/>
                <w:lang w:val="kk-KZ"/>
              </w:rPr>
              <w:t>«Сен Аллаһ үшін нені тәрк етсең де, Аллаһ оның орнына саған одан жақсысын береді»</w:t>
            </w:r>
            <w:r w:rsidRPr="004F6401">
              <w:rPr>
                <w:rFonts w:ascii="Palatino Linotype" w:hAnsi="Palatino Linotype" w:cs="Lotus Linotype"/>
                <w:lang w:val="kk-KZ"/>
              </w:rPr>
              <w:t>, - деген өсиетін есте сақтау (хадисті Ахмад жеткізген).</w:t>
            </w:r>
          </w:p>
        </w:tc>
        <w:tc>
          <w:tcPr>
            <w:tcW w:w="2059" w:type="dxa"/>
            <w:vAlign w:val="center"/>
          </w:tcPr>
          <w:p w:rsidR="004F6401" w:rsidRPr="004F6401" w:rsidRDefault="004F6401" w:rsidP="00B11610">
            <w:pPr>
              <w:jc w:val="center"/>
              <w:rPr>
                <w:rFonts w:ascii="Palatino Linotype" w:hAnsi="Palatino Linotype" w:cs="Lotus Linotype"/>
                <w:lang w:val="kk-KZ"/>
              </w:rPr>
            </w:pPr>
            <w:r w:rsidRPr="004F6401">
              <w:rPr>
                <w:rFonts w:ascii="Palatino Linotype" w:hAnsi="Palatino Linotype" w:cs="Lotus Linotype"/>
                <w:lang w:val="kk-KZ"/>
              </w:rPr>
              <w:t>Аллаһтан қорқу, және көп дұға ету. Мысалы, Юсуф пайғамбардың дұғасындай:</w:t>
            </w:r>
          </w:p>
          <w:p w:rsidR="004F6401" w:rsidRPr="004F6401" w:rsidRDefault="004F6401" w:rsidP="00B11610">
            <w:pPr>
              <w:jc w:val="center"/>
              <w:rPr>
                <w:rFonts w:ascii="Palatino Linotype" w:hAnsi="Palatino Linotype" w:cs="Lotus Linotype"/>
                <w:lang w:val="kk-KZ"/>
              </w:rPr>
            </w:pPr>
            <w:r w:rsidRPr="004F6401">
              <w:rPr>
                <w:rFonts w:ascii="Palatino Linotype" w:hAnsi="Palatino Linotype" w:cs="Microsoft Sans Serif"/>
                <w:b/>
                <w:bCs/>
                <w:lang w:val="kk-KZ"/>
              </w:rPr>
              <w:t>«Егер бұл әйелдердің сұмды</w:t>
            </w:r>
            <w:r w:rsidRPr="004F6401">
              <w:rPr>
                <w:rFonts w:ascii="Palatino Linotype" w:hAnsi="Palatino Linotype" w:cs="Times New Roman"/>
                <w:b/>
                <w:bCs/>
                <w:lang w:val="kk-KZ"/>
              </w:rPr>
              <w:t>ғы</w:t>
            </w:r>
            <w:r w:rsidRPr="004F6401">
              <w:rPr>
                <w:rFonts w:ascii="Palatino Linotype" w:hAnsi="Palatino Linotype" w:cs="Microsoft Sans Serif"/>
                <w:b/>
                <w:bCs/>
                <w:lang w:val="kk-KZ"/>
              </w:rPr>
              <w:t xml:space="preserve">н менен бұрмасаң, оларға иланып, надандардан боламын» </w:t>
            </w:r>
            <w:r w:rsidRPr="004F6401">
              <w:rPr>
                <w:rFonts w:ascii="Palatino Linotype" w:hAnsi="Palatino Linotype" w:cs="Microsoft Sans Serif"/>
                <w:lang w:val="kk-KZ"/>
              </w:rPr>
              <w:t>(«Юсуф», 33).</w:t>
            </w:r>
          </w:p>
        </w:tc>
      </w:tr>
      <w:tr w:rsidR="004F6401" w:rsidRPr="004F6401" w:rsidTr="00B11610">
        <w:trPr>
          <w:jc w:val="center"/>
        </w:trPr>
        <w:tc>
          <w:tcPr>
            <w:tcW w:w="1995" w:type="dxa"/>
            <w:vAlign w:val="center"/>
          </w:tcPr>
          <w:p w:rsidR="004F6401" w:rsidRPr="004F6401" w:rsidRDefault="004F6401" w:rsidP="00B11610">
            <w:pPr>
              <w:jc w:val="center"/>
              <w:rPr>
                <w:rFonts w:cs="Lotus Linotype"/>
                <w:b/>
                <w:bCs/>
                <w:rtl/>
                <w:lang w:val="kk-KZ"/>
              </w:rPr>
            </w:pPr>
            <w:r w:rsidRPr="004F6401">
              <w:rPr>
                <w:rFonts w:cs="Lotus Linotype"/>
                <w:b/>
                <w:bCs/>
                <w:lang w:val="kk-KZ"/>
              </w:rPr>
              <w:t>7</w:t>
            </w:r>
          </w:p>
        </w:tc>
        <w:tc>
          <w:tcPr>
            <w:tcW w:w="2333" w:type="dxa"/>
            <w:vAlign w:val="center"/>
          </w:tcPr>
          <w:p w:rsidR="004F6401" w:rsidRPr="004F6401" w:rsidRDefault="004F6401" w:rsidP="00B11610">
            <w:pPr>
              <w:jc w:val="center"/>
              <w:rPr>
                <w:rFonts w:cs="Lotus Linotype"/>
                <w:b/>
                <w:bCs/>
                <w:rtl/>
                <w:lang w:val="kk-KZ"/>
              </w:rPr>
            </w:pPr>
            <w:r w:rsidRPr="004F6401">
              <w:rPr>
                <w:rFonts w:cs="Lotus Linotype"/>
                <w:b/>
                <w:bCs/>
                <w:lang w:val="kk-KZ"/>
              </w:rPr>
              <w:t>6</w:t>
            </w:r>
          </w:p>
        </w:tc>
        <w:tc>
          <w:tcPr>
            <w:tcW w:w="2319" w:type="dxa"/>
            <w:vAlign w:val="center"/>
          </w:tcPr>
          <w:p w:rsidR="004F6401" w:rsidRPr="004F6401" w:rsidRDefault="004F6401" w:rsidP="00B11610">
            <w:pPr>
              <w:jc w:val="center"/>
              <w:rPr>
                <w:rFonts w:cs="Lotus Linotype"/>
                <w:b/>
                <w:bCs/>
                <w:rtl/>
                <w:lang w:val="kk-KZ"/>
              </w:rPr>
            </w:pPr>
            <w:r w:rsidRPr="004F6401">
              <w:rPr>
                <w:rFonts w:cs="Lotus Linotype"/>
                <w:b/>
                <w:bCs/>
                <w:lang w:val="kk-KZ"/>
              </w:rPr>
              <w:t>5</w:t>
            </w:r>
          </w:p>
        </w:tc>
        <w:tc>
          <w:tcPr>
            <w:tcW w:w="2098" w:type="dxa"/>
            <w:vAlign w:val="center"/>
          </w:tcPr>
          <w:p w:rsidR="004F6401" w:rsidRPr="004F6401" w:rsidRDefault="004F6401" w:rsidP="00B11610">
            <w:pPr>
              <w:jc w:val="center"/>
              <w:rPr>
                <w:rFonts w:cs="Lotus Linotype"/>
                <w:b/>
                <w:bCs/>
                <w:rtl/>
                <w:lang w:val="kk-KZ"/>
              </w:rPr>
            </w:pPr>
            <w:r w:rsidRPr="004F6401">
              <w:rPr>
                <w:rFonts w:cs="Lotus Linotype"/>
                <w:b/>
                <w:bCs/>
                <w:lang w:val="kk-KZ"/>
              </w:rPr>
              <w:t>4</w:t>
            </w:r>
          </w:p>
        </w:tc>
        <w:tc>
          <w:tcPr>
            <w:tcW w:w="2259" w:type="dxa"/>
            <w:vAlign w:val="center"/>
          </w:tcPr>
          <w:p w:rsidR="004F6401" w:rsidRPr="004F6401" w:rsidRDefault="004F6401" w:rsidP="00B11610">
            <w:pPr>
              <w:jc w:val="center"/>
              <w:rPr>
                <w:rFonts w:cs="Lotus Linotype"/>
                <w:b/>
                <w:bCs/>
                <w:rtl/>
                <w:lang w:val="kk-KZ"/>
              </w:rPr>
            </w:pPr>
            <w:r w:rsidRPr="004F6401">
              <w:rPr>
                <w:rFonts w:cs="Lotus Linotype"/>
                <w:b/>
                <w:bCs/>
                <w:lang w:val="kk-KZ"/>
              </w:rPr>
              <w:t>3</w:t>
            </w:r>
          </w:p>
        </w:tc>
        <w:tc>
          <w:tcPr>
            <w:tcW w:w="2551" w:type="dxa"/>
            <w:vAlign w:val="center"/>
          </w:tcPr>
          <w:p w:rsidR="004F6401" w:rsidRPr="004F6401" w:rsidRDefault="004F6401" w:rsidP="00B11610">
            <w:pPr>
              <w:jc w:val="center"/>
              <w:rPr>
                <w:rFonts w:cs="Lotus Linotype"/>
                <w:b/>
                <w:bCs/>
                <w:rtl/>
                <w:lang w:val="kk-KZ"/>
              </w:rPr>
            </w:pPr>
            <w:r w:rsidRPr="004F6401">
              <w:rPr>
                <w:rFonts w:cs="Lotus Linotype"/>
                <w:b/>
                <w:bCs/>
                <w:lang w:val="kk-KZ"/>
              </w:rPr>
              <w:t>2</w:t>
            </w:r>
          </w:p>
        </w:tc>
        <w:tc>
          <w:tcPr>
            <w:tcW w:w="2059" w:type="dxa"/>
            <w:vAlign w:val="center"/>
          </w:tcPr>
          <w:p w:rsidR="004F6401" w:rsidRPr="004F6401" w:rsidRDefault="004F6401" w:rsidP="00B11610">
            <w:pPr>
              <w:jc w:val="center"/>
              <w:rPr>
                <w:rFonts w:cs="Lotus Linotype"/>
                <w:b/>
                <w:bCs/>
                <w:rtl/>
                <w:lang w:val="kk-KZ"/>
              </w:rPr>
            </w:pPr>
            <w:r w:rsidRPr="004F6401">
              <w:rPr>
                <w:rFonts w:cs="Lotus Linotype"/>
                <w:b/>
                <w:bCs/>
                <w:lang w:val="kk-KZ"/>
              </w:rPr>
              <w:t>1</w:t>
            </w:r>
          </w:p>
        </w:tc>
      </w:tr>
      <w:tr w:rsidR="004F6401" w:rsidRPr="004F6401" w:rsidTr="00B11610">
        <w:trPr>
          <w:trHeight w:val="907"/>
          <w:jc w:val="center"/>
        </w:trPr>
        <w:tc>
          <w:tcPr>
            <w:tcW w:w="15614" w:type="dxa"/>
            <w:gridSpan w:val="7"/>
            <w:vAlign w:val="center"/>
          </w:tcPr>
          <w:p w:rsidR="004F6401" w:rsidRPr="004F6401" w:rsidRDefault="004F6401" w:rsidP="00B11610">
            <w:pPr>
              <w:jc w:val="center"/>
              <w:rPr>
                <w:rFonts w:ascii="Palatino Linotype" w:hAnsi="Palatino Linotype" w:cs="SKR HEAD1"/>
                <w:b/>
                <w:bCs/>
                <w:rtl/>
                <w:lang w:val="kk-KZ"/>
              </w:rPr>
            </w:pPr>
            <w:r w:rsidRPr="004F6401">
              <w:rPr>
                <w:rFonts w:ascii="Palatino Linotype" w:hAnsi="Palatino Linotype" w:cs="SKR HEAD1"/>
                <w:b/>
                <w:bCs/>
                <w:lang w:val="kk-KZ"/>
              </w:rPr>
              <w:t>Мұсылман адамды зинадан, еркекқұмарлықтан және арсыздықтардан алыстататын ең маңызды жолдар</w:t>
            </w:r>
          </w:p>
        </w:tc>
      </w:tr>
      <w:tr w:rsidR="004F6401" w:rsidRPr="004F6401" w:rsidTr="00B11610">
        <w:trPr>
          <w:jc w:val="center"/>
        </w:trPr>
        <w:tc>
          <w:tcPr>
            <w:tcW w:w="1995" w:type="dxa"/>
            <w:vAlign w:val="center"/>
          </w:tcPr>
          <w:p w:rsidR="004F6401" w:rsidRPr="004F6401" w:rsidRDefault="004F6401" w:rsidP="00B11610">
            <w:pPr>
              <w:jc w:val="center"/>
              <w:rPr>
                <w:rFonts w:cs="Lotus Linotype"/>
                <w:b/>
                <w:bCs/>
                <w:rtl/>
                <w:lang w:val="kk-KZ"/>
              </w:rPr>
            </w:pPr>
            <w:r w:rsidRPr="004F6401">
              <w:rPr>
                <w:rFonts w:cs="Lotus Linotype"/>
                <w:b/>
                <w:bCs/>
                <w:lang w:val="kk-KZ"/>
              </w:rPr>
              <w:t>14</w:t>
            </w:r>
          </w:p>
        </w:tc>
        <w:tc>
          <w:tcPr>
            <w:tcW w:w="2333" w:type="dxa"/>
            <w:vAlign w:val="center"/>
          </w:tcPr>
          <w:p w:rsidR="004F6401" w:rsidRPr="004F6401" w:rsidRDefault="004F6401" w:rsidP="00B11610">
            <w:pPr>
              <w:jc w:val="center"/>
              <w:rPr>
                <w:rFonts w:cs="Lotus Linotype"/>
                <w:b/>
                <w:bCs/>
                <w:rtl/>
                <w:lang w:val="kk-KZ"/>
              </w:rPr>
            </w:pPr>
            <w:r w:rsidRPr="004F6401">
              <w:rPr>
                <w:rFonts w:cs="Lotus Linotype"/>
                <w:b/>
                <w:bCs/>
                <w:lang w:val="kk-KZ"/>
              </w:rPr>
              <w:t>13</w:t>
            </w:r>
          </w:p>
        </w:tc>
        <w:tc>
          <w:tcPr>
            <w:tcW w:w="2319" w:type="dxa"/>
            <w:vAlign w:val="center"/>
          </w:tcPr>
          <w:p w:rsidR="004F6401" w:rsidRPr="004F6401" w:rsidRDefault="004F6401" w:rsidP="00B11610">
            <w:pPr>
              <w:jc w:val="center"/>
              <w:rPr>
                <w:rFonts w:cs="Lotus Linotype"/>
                <w:b/>
                <w:bCs/>
                <w:rtl/>
                <w:lang w:val="kk-KZ"/>
              </w:rPr>
            </w:pPr>
            <w:r w:rsidRPr="004F6401">
              <w:rPr>
                <w:rFonts w:cs="Lotus Linotype"/>
                <w:b/>
                <w:bCs/>
                <w:lang w:val="kk-KZ"/>
              </w:rPr>
              <w:t>12</w:t>
            </w:r>
          </w:p>
        </w:tc>
        <w:tc>
          <w:tcPr>
            <w:tcW w:w="2098" w:type="dxa"/>
            <w:vAlign w:val="center"/>
          </w:tcPr>
          <w:p w:rsidR="004F6401" w:rsidRPr="004F6401" w:rsidRDefault="004F6401" w:rsidP="00B11610">
            <w:pPr>
              <w:jc w:val="center"/>
              <w:rPr>
                <w:rFonts w:cs="Lotus Linotype"/>
                <w:b/>
                <w:bCs/>
                <w:rtl/>
                <w:lang w:val="kk-KZ"/>
              </w:rPr>
            </w:pPr>
            <w:r w:rsidRPr="004F6401">
              <w:rPr>
                <w:rFonts w:cs="Lotus Linotype"/>
                <w:b/>
                <w:bCs/>
                <w:lang w:val="kk-KZ"/>
              </w:rPr>
              <w:t>11</w:t>
            </w:r>
          </w:p>
        </w:tc>
        <w:tc>
          <w:tcPr>
            <w:tcW w:w="2259" w:type="dxa"/>
            <w:vAlign w:val="center"/>
          </w:tcPr>
          <w:p w:rsidR="004F6401" w:rsidRPr="004F6401" w:rsidRDefault="004F6401" w:rsidP="00B11610">
            <w:pPr>
              <w:jc w:val="center"/>
              <w:rPr>
                <w:rFonts w:cs="Lotus Linotype"/>
                <w:b/>
                <w:bCs/>
                <w:rtl/>
                <w:lang w:val="kk-KZ"/>
              </w:rPr>
            </w:pPr>
            <w:r w:rsidRPr="004F6401">
              <w:rPr>
                <w:rFonts w:cs="Lotus Linotype"/>
                <w:b/>
                <w:bCs/>
                <w:lang w:val="kk-KZ"/>
              </w:rPr>
              <w:t>10</w:t>
            </w:r>
          </w:p>
        </w:tc>
        <w:tc>
          <w:tcPr>
            <w:tcW w:w="2551" w:type="dxa"/>
            <w:vAlign w:val="center"/>
          </w:tcPr>
          <w:p w:rsidR="004F6401" w:rsidRPr="004F6401" w:rsidRDefault="004F6401" w:rsidP="00B11610">
            <w:pPr>
              <w:jc w:val="center"/>
              <w:rPr>
                <w:rFonts w:cs="Lotus Linotype"/>
                <w:b/>
                <w:bCs/>
                <w:rtl/>
                <w:lang w:val="kk-KZ"/>
              </w:rPr>
            </w:pPr>
            <w:r w:rsidRPr="004F6401">
              <w:rPr>
                <w:rFonts w:cs="Lotus Linotype"/>
                <w:b/>
                <w:bCs/>
                <w:lang w:val="kk-KZ"/>
              </w:rPr>
              <w:t>9</w:t>
            </w:r>
          </w:p>
        </w:tc>
        <w:tc>
          <w:tcPr>
            <w:tcW w:w="2059" w:type="dxa"/>
            <w:vAlign w:val="center"/>
          </w:tcPr>
          <w:p w:rsidR="004F6401" w:rsidRPr="004F6401" w:rsidRDefault="004F6401" w:rsidP="00B11610">
            <w:pPr>
              <w:jc w:val="center"/>
              <w:rPr>
                <w:rFonts w:cs="Lotus Linotype"/>
                <w:b/>
                <w:bCs/>
                <w:rtl/>
                <w:lang w:val="kk-KZ"/>
              </w:rPr>
            </w:pPr>
            <w:r w:rsidRPr="004F6401">
              <w:rPr>
                <w:rFonts w:cs="Lotus Linotype"/>
                <w:b/>
                <w:bCs/>
                <w:lang w:val="kk-KZ"/>
              </w:rPr>
              <w:t>8</w:t>
            </w:r>
          </w:p>
        </w:tc>
      </w:tr>
      <w:tr w:rsidR="004F6401" w:rsidRPr="004F6401" w:rsidTr="00B11610">
        <w:trPr>
          <w:jc w:val="center"/>
        </w:trPr>
        <w:tc>
          <w:tcPr>
            <w:tcW w:w="1995" w:type="dxa"/>
            <w:vAlign w:val="center"/>
          </w:tcPr>
          <w:p w:rsidR="004F6401" w:rsidRPr="004F6401" w:rsidRDefault="004F6401" w:rsidP="00B11610">
            <w:pPr>
              <w:jc w:val="center"/>
              <w:rPr>
                <w:rFonts w:ascii="Palatino Linotype" w:hAnsi="Palatino Linotype" w:cs="Lotus Linotype"/>
                <w:lang w:val="kk-KZ"/>
              </w:rPr>
            </w:pPr>
            <w:r w:rsidRPr="004F6401">
              <w:rPr>
                <w:rFonts w:ascii="Palatino Linotype" w:hAnsi="Palatino Linotype" w:cs="Lotus Linotype"/>
                <w:lang w:val="kk-KZ"/>
              </w:rPr>
              <w:t>Айыпты нәрсені тойтару сезімін, тым болмағанда  оның ең төменгі дәрежесін, яғни ай</w:t>
            </w:r>
            <w:r w:rsidR="00B11610">
              <w:rPr>
                <w:rFonts w:ascii="Palatino Linotype" w:hAnsi="Palatino Linotype" w:cs="Lotus Linotype"/>
                <w:lang w:val="kk-KZ"/>
              </w:rPr>
              <w:t>ы</w:t>
            </w:r>
            <w:r w:rsidRPr="004F6401">
              <w:rPr>
                <w:rFonts w:ascii="Palatino Linotype" w:hAnsi="Palatino Linotype" w:cs="Lotus Linotype"/>
                <w:lang w:val="kk-KZ"/>
              </w:rPr>
              <w:t>пты нәрсені жүрекпен жек көру</w:t>
            </w:r>
            <w:r w:rsidR="00B11610">
              <w:rPr>
                <w:rFonts w:ascii="Palatino Linotype" w:hAnsi="Palatino Linotype" w:cs="Lotus Linotype"/>
                <w:lang w:val="kk-KZ"/>
              </w:rPr>
              <w:t>ді сезіну</w:t>
            </w:r>
            <w:r w:rsidRPr="004F6401">
              <w:rPr>
                <w:rFonts w:ascii="Palatino Linotype" w:hAnsi="Palatino Linotype" w:cs="Lotus Linotype"/>
                <w:lang w:val="kk-KZ"/>
              </w:rPr>
              <w:t xml:space="preserve">, өйткені бұда жүректі тірілту және оны жақсылыққа  толтыру бар. </w:t>
            </w:r>
          </w:p>
          <w:p w:rsidR="004F6401" w:rsidRPr="004F6401" w:rsidRDefault="004F6401" w:rsidP="00B11610">
            <w:pPr>
              <w:jc w:val="center"/>
              <w:rPr>
                <w:rFonts w:cs="Lotus Linotype"/>
                <w:rtl/>
              </w:rPr>
            </w:pPr>
          </w:p>
        </w:tc>
        <w:tc>
          <w:tcPr>
            <w:tcW w:w="2333" w:type="dxa"/>
            <w:vAlign w:val="center"/>
          </w:tcPr>
          <w:p w:rsidR="004F6401" w:rsidRPr="004F6401" w:rsidRDefault="004F6401" w:rsidP="00B11610">
            <w:pPr>
              <w:jc w:val="center"/>
              <w:rPr>
                <w:rFonts w:ascii="Palatino Linotype" w:hAnsi="Palatino Linotype" w:cs="Lotus Linotype"/>
                <w:lang w:val="kk-KZ"/>
              </w:rPr>
            </w:pPr>
            <w:r w:rsidRPr="004F6401">
              <w:rPr>
                <w:rFonts w:ascii="Palatino Linotype" w:hAnsi="Palatino Linotype" w:cs="Lotus Linotype"/>
                <w:lang w:val="kk-KZ"/>
              </w:rPr>
              <w:t>Телефонды, компьютерді, планшетті басқалар көре алатын орындарға қою, өйткені адам, бұл жоғарыда айтылғандай, оңаша қалғанда әлсірейді.</w:t>
            </w:r>
          </w:p>
          <w:p w:rsidR="004F6401" w:rsidRPr="004F6401" w:rsidRDefault="004F6401" w:rsidP="00B11610">
            <w:pPr>
              <w:jc w:val="center"/>
              <w:rPr>
                <w:rFonts w:cs="Lotus Linotype"/>
                <w:rtl/>
              </w:rPr>
            </w:pPr>
          </w:p>
        </w:tc>
        <w:tc>
          <w:tcPr>
            <w:tcW w:w="2319" w:type="dxa"/>
            <w:vAlign w:val="center"/>
          </w:tcPr>
          <w:p w:rsidR="004F6401" w:rsidRPr="004F6401" w:rsidRDefault="004F6401" w:rsidP="00B11610">
            <w:pPr>
              <w:jc w:val="center"/>
              <w:rPr>
                <w:rFonts w:cs="Lotus Linotype"/>
                <w:lang w:val="kk-KZ"/>
              </w:rPr>
            </w:pPr>
            <w:r w:rsidRPr="004F6401">
              <w:rPr>
                <w:rFonts w:ascii="Palatino Linotype" w:hAnsi="Palatino Linotype" w:cs="Lotus Linotype"/>
                <w:lang w:val="kk-KZ"/>
              </w:rPr>
              <w:t>Шақуатты арттыратын және арсыдыққа жетелейтін құралдардан әрі солардың қатарында әлеуметтік желілер мен интернеттегі осындай</w:t>
            </w:r>
            <w:r w:rsidRPr="004F6401">
              <w:rPr>
                <w:rFonts w:cs="Lotus Linotype"/>
              </w:rPr>
              <w:t xml:space="preserve"> </w:t>
            </w:r>
            <w:r w:rsidRPr="004F6401">
              <w:rPr>
                <w:rFonts w:ascii="Palatino Linotype" w:hAnsi="Palatino Linotype" w:cs="Lotus Linotype"/>
                <w:lang w:val="kk-KZ"/>
              </w:rPr>
              <w:t>арналар мен бағдарламалардан алыс болу.</w:t>
            </w:r>
          </w:p>
          <w:p w:rsidR="004F6401" w:rsidRPr="004F6401" w:rsidRDefault="004F6401" w:rsidP="00B11610">
            <w:pPr>
              <w:jc w:val="center"/>
              <w:rPr>
                <w:rFonts w:cs="Lotus Linotype"/>
                <w:rtl/>
              </w:rPr>
            </w:pPr>
          </w:p>
        </w:tc>
        <w:tc>
          <w:tcPr>
            <w:tcW w:w="2098" w:type="dxa"/>
            <w:vAlign w:val="center"/>
          </w:tcPr>
          <w:p w:rsidR="004F6401" w:rsidRPr="004F6401" w:rsidRDefault="004F6401" w:rsidP="00B11610">
            <w:pPr>
              <w:jc w:val="center"/>
              <w:rPr>
                <w:rFonts w:cs="Lotus Linotype"/>
                <w:rtl/>
              </w:rPr>
            </w:pPr>
            <w:r w:rsidRPr="004F6401">
              <w:rPr>
                <w:rFonts w:ascii="Palatino Linotype" w:hAnsi="Palatino Linotype" w:cs="Lotus Linotype"/>
                <w:lang w:val="kk-KZ"/>
              </w:rPr>
              <w:t>Өз жаныңды пайдалы нәрселермен айналыстырып бос-бекер болудан алыс ету. Бекер қол бостық – өлім, өйткені онда жамандыққа бұйыратын нәпсімен және шайтанмен оңашалану бар.</w:t>
            </w:r>
          </w:p>
        </w:tc>
        <w:tc>
          <w:tcPr>
            <w:tcW w:w="2259" w:type="dxa"/>
            <w:vAlign w:val="center"/>
          </w:tcPr>
          <w:p w:rsidR="004F6401" w:rsidRPr="004F6401" w:rsidRDefault="004F6401" w:rsidP="00B11610">
            <w:pPr>
              <w:jc w:val="center"/>
              <w:rPr>
                <w:rFonts w:ascii="Palatino Linotype" w:hAnsi="Palatino Linotype" w:cs="Lotus Linotype"/>
                <w:lang w:val="kk-KZ"/>
              </w:rPr>
            </w:pPr>
            <w:r w:rsidRPr="004F6401">
              <w:rPr>
                <w:rFonts w:ascii="Palatino Linotype" w:hAnsi="Palatino Linotype" w:cs="Lotus Linotype"/>
                <w:lang w:val="kk-KZ"/>
              </w:rPr>
              <w:t>«Қарызды алған сияқты қайырасың» деген ережені есте сақтап жүру, өйткені зина – бұл қарыз әрі міндетті түрде (үйіңдегілермен) өтеледі.</w:t>
            </w:r>
          </w:p>
          <w:p w:rsidR="004F6401" w:rsidRPr="004F6401" w:rsidRDefault="004F6401" w:rsidP="00B11610">
            <w:pPr>
              <w:jc w:val="center"/>
              <w:rPr>
                <w:rFonts w:cs="Lotus Linotype"/>
                <w:rtl/>
              </w:rPr>
            </w:pPr>
          </w:p>
        </w:tc>
        <w:tc>
          <w:tcPr>
            <w:tcW w:w="2551" w:type="dxa"/>
            <w:vAlign w:val="center"/>
          </w:tcPr>
          <w:p w:rsidR="004F6401" w:rsidRPr="004F6401" w:rsidRDefault="004F6401" w:rsidP="00B11610">
            <w:pPr>
              <w:jc w:val="center"/>
              <w:rPr>
                <w:rFonts w:cs="Lotus Linotype"/>
                <w:rtl/>
              </w:rPr>
            </w:pPr>
            <w:r w:rsidRPr="004F6401">
              <w:rPr>
                <w:rFonts w:ascii="Palatino Linotype" w:hAnsi="Palatino Linotype" w:cs="Lotus Linotype"/>
                <w:lang w:val="kk-KZ"/>
              </w:rPr>
              <w:t>Жақсылыққа шақырып, жамандықтан қайтаратын салиқалы адамдармен жолдас болу әрі күнәлі істерге шақыратын жаман жолдастардан аулақ болу.</w:t>
            </w:r>
          </w:p>
        </w:tc>
        <w:tc>
          <w:tcPr>
            <w:tcW w:w="2059" w:type="dxa"/>
            <w:vAlign w:val="center"/>
          </w:tcPr>
          <w:p w:rsidR="004F6401" w:rsidRPr="004F6401" w:rsidRDefault="004F6401" w:rsidP="00B11610">
            <w:pPr>
              <w:jc w:val="center"/>
              <w:rPr>
                <w:rFonts w:ascii="Palatino Linotype" w:hAnsi="Palatino Linotype" w:cs="Lotus Linotype"/>
                <w:lang w:val="kk-KZ"/>
              </w:rPr>
            </w:pPr>
            <w:r w:rsidRPr="004F6401">
              <w:rPr>
                <w:rFonts w:ascii="Palatino Linotype" w:hAnsi="Palatino Linotype" w:cs="Lotus Linotype"/>
                <w:lang w:val="kk-KZ"/>
              </w:rPr>
              <w:t xml:space="preserve">«Юсуф» сүресін және оның қиссасын, сондай-ақ Құран мен Сүннетте және салиқалы сәләфтардан келген басқа да қиссаларды оқып, соған ой-пікір құру.  </w:t>
            </w:r>
          </w:p>
          <w:p w:rsidR="004F6401" w:rsidRPr="004F6401" w:rsidRDefault="004F6401" w:rsidP="00B11610">
            <w:pPr>
              <w:jc w:val="center"/>
              <w:rPr>
                <w:rFonts w:cs="Lotus Linotype"/>
                <w:rtl/>
                <w:lang w:val="kk-KZ"/>
              </w:rPr>
            </w:pPr>
          </w:p>
        </w:tc>
      </w:tr>
    </w:tbl>
    <w:p w:rsidR="00740ABE" w:rsidRPr="00D1267E" w:rsidRDefault="00740ABE" w:rsidP="001E385F">
      <w:pPr>
        <w:bidi/>
        <w:rPr>
          <w:sz w:val="32"/>
          <w:szCs w:val="32"/>
        </w:rPr>
      </w:pPr>
    </w:p>
    <w:sectPr w:rsidR="00740ABE" w:rsidRPr="00D1267E" w:rsidSect="001E385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otus Linotype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KR HEAD1">
    <w:altName w:val="Times New Roman"/>
    <w:charset w:val="B2"/>
    <w:family w:val="auto"/>
    <w:pitch w:val="variable"/>
    <w:sig w:usb0="00002001" w:usb1="00000000" w:usb2="00000000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1E385F"/>
    <w:rsid w:val="001138E3"/>
    <w:rsid w:val="001E385F"/>
    <w:rsid w:val="00415EC1"/>
    <w:rsid w:val="00437018"/>
    <w:rsid w:val="004F6401"/>
    <w:rsid w:val="00547B65"/>
    <w:rsid w:val="00740ABE"/>
    <w:rsid w:val="00844228"/>
    <w:rsid w:val="00946E3F"/>
    <w:rsid w:val="0098406D"/>
    <w:rsid w:val="00B11610"/>
    <w:rsid w:val="00C22118"/>
    <w:rsid w:val="00CB2A67"/>
    <w:rsid w:val="00D1267E"/>
    <w:rsid w:val="00E125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228"/>
  </w:style>
  <w:style w:type="paragraph" w:styleId="1">
    <w:name w:val="heading 1"/>
    <w:basedOn w:val="a"/>
    <w:next w:val="a"/>
    <w:link w:val="10"/>
    <w:uiPriority w:val="9"/>
    <w:qFormat/>
    <w:rsid w:val="001E38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38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38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38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38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38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38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38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38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38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E38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E38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385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E385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E38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E38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E38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E38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38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E38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38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E38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E38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E385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E38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E385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E38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E385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E385F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1E38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 Jilali Mokhtar Bendoukha</dc:creator>
  <cp:lastModifiedBy>Asus</cp:lastModifiedBy>
  <cp:revision>2</cp:revision>
  <dcterms:created xsi:type="dcterms:W3CDTF">2024-09-24T08:35:00Z</dcterms:created>
  <dcterms:modified xsi:type="dcterms:W3CDTF">2024-09-24T08:35:00Z</dcterms:modified>
</cp:coreProperties>
</file>