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3AFF45EB" w:rsidR="00C530C2" w:rsidRDefault="00CE2407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cs="Cordia New"/>
          <w:noProof/>
          <w:sz w:val="48"/>
          <w:szCs w:val="61"/>
          <w:lang w:val="th-TH" w:bidi="th-TH"/>
        </w:rPr>
        <w:drawing>
          <wp:anchor distT="0" distB="0" distL="114300" distR="114300" simplePos="0" relativeHeight="251715584" behindDoc="1" locked="0" layoutInCell="1" allowOverlap="1" wp14:anchorId="752A862B" wp14:editId="6FB7F9D9">
            <wp:simplePos x="0" y="0"/>
            <wp:positionH relativeFrom="page">
              <wp:align>right</wp:align>
            </wp:positionH>
            <wp:positionV relativeFrom="paragraph">
              <wp:posOffset>6350</wp:posOffset>
            </wp:positionV>
            <wp:extent cx="5328766" cy="7537450"/>
            <wp:effectExtent l="0" t="0" r="5715" b="635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766" cy="753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22C4901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2DBB0D93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3861C7A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211B314" w14:textId="70F4CF4D" w:rsidR="005C1775" w:rsidRPr="008137B3" w:rsidRDefault="00E92BE7" w:rsidP="008137B3">
      <w:pPr>
        <w:jc w:val="center"/>
        <w:rPr>
          <w:rFonts w:ascii="TH SarabunIT๙" w:hAnsi="TH SarabunIT๙" w:cs="Ara Aqeeq Bold"/>
          <w:color w:val="000000"/>
          <w:sz w:val="32"/>
          <w:szCs w:val="32"/>
          <w:lang w:val="en-US" w:bidi="th-TH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12AB794D">
            <wp:simplePos x="0" y="0"/>
            <wp:positionH relativeFrom="column">
              <wp:posOffset>-433232</wp:posOffset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E13EB3">
        <w:rPr>
          <w:rtl/>
        </w:rPr>
        <w:t xml:space="preserve"> </w:t>
      </w:r>
      <w:r w:rsidR="00D61791">
        <w:rPr>
          <w:rFonts w:cs="Ara Aqeeq Bold" w:hint="cs"/>
          <w:color w:val="000000"/>
          <w:sz w:val="40"/>
          <w:szCs w:val="40"/>
          <w:rtl/>
          <w:lang w:val="en-US"/>
        </w:rPr>
        <w:t>أحكام</w:t>
      </w:r>
      <w:r w:rsidR="008137B3" w:rsidRPr="008137B3">
        <w:rPr>
          <w:rFonts w:ascii="TH SarabunIT๙" w:hAnsi="TH SarabunIT๙" w:cs="Ara Aqeeq Bold"/>
          <w:color w:val="000000"/>
          <w:sz w:val="40"/>
          <w:szCs w:val="40"/>
          <w:rtl/>
          <w:lang w:val="en-US"/>
        </w:rPr>
        <w:t xml:space="preserve"> </w:t>
      </w:r>
      <w:r w:rsidR="008137B3" w:rsidRPr="008137B3">
        <w:rPr>
          <w:rFonts w:cs="Ara Aqeeq Bold" w:hint="cs"/>
          <w:color w:val="000000"/>
          <w:sz w:val="40"/>
          <w:szCs w:val="40"/>
          <w:rtl/>
          <w:lang w:val="en-US"/>
        </w:rPr>
        <w:t>العطاس</w:t>
      </w:r>
    </w:p>
    <w:p w14:paraId="0F58B6FE" w14:textId="77777777" w:rsidR="008137B3" w:rsidRPr="008137B3" w:rsidRDefault="008137B3" w:rsidP="008137B3">
      <w:pPr>
        <w:jc w:val="center"/>
        <w:rPr>
          <w:rFonts w:ascii="TH SarabunIT๙" w:hAnsi="TH SarabunIT๙" w:cs="TH SarabunIT๙"/>
          <w:b/>
          <w:bCs/>
          <w:color w:val="000000"/>
          <w:sz w:val="44"/>
          <w:szCs w:val="44"/>
          <w:lang w:val="en-US" w:bidi="th-TH"/>
        </w:rPr>
      </w:pPr>
      <w:r w:rsidRPr="008137B3">
        <w:rPr>
          <w:rFonts w:ascii="TH SarabunIT๙" w:hAnsi="TH SarabunIT๙" w:cs="TH SarabunIT๙"/>
          <w:b/>
          <w:bCs/>
          <w:color w:val="000000"/>
          <w:sz w:val="44"/>
          <w:szCs w:val="44"/>
          <w:cs/>
          <w:lang w:val="en-US" w:bidi="th-TH"/>
        </w:rPr>
        <w:t>มารยาทเกี่ยวกับการการจาม</w:t>
      </w:r>
    </w:p>
    <w:p w14:paraId="7D74028C" w14:textId="4C483C75" w:rsidR="00C1496D" w:rsidRPr="00FA6781" w:rsidRDefault="00C1496D" w:rsidP="0039481D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F759081" w14:textId="0976D56A" w:rsidR="00A95386" w:rsidRDefault="0057059B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53C13E44" w14:textId="6C7D0DC3" w:rsidR="00D711AC" w:rsidRPr="00D711AC" w:rsidRDefault="00D711AC" w:rsidP="00D711AC">
      <w:pPr>
        <w:jc w:val="center"/>
        <w:rPr>
          <w:rFonts w:ascii="TH SarabunIT๙" w:hAnsi="TH SarabunIT๙" w:cs="Ara Aqeeq Bold"/>
          <w:color w:val="000000"/>
          <w:sz w:val="32"/>
          <w:szCs w:val="32"/>
          <w:lang w:val="en-US" w:bidi="th-TH"/>
        </w:rPr>
      </w:pPr>
      <w:r w:rsidRPr="00D711AC">
        <w:rPr>
          <w:rFonts w:cs="Ara Aqeeq Bold" w:hint="cs"/>
          <w:color w:val="000000"/>
          <w:sz w:val="32"/>
          <w:szCs w:val="32"/>
          <w:rtl/>
          <w:lang w:val="en-US"/>
        </w:rPr>
        <w:lastRenderedPageBreak/>
        <w:t>آ</w:t>
      </w:r>
      <w:r w:rsidRPr="00D711AC">
        <w:rPr>
          <w:rFonts w:cs="Ara Aqeeq Bold" w:hint="cs"/>
          <w:color w:val="000000"/>
          <w:sz w:val="32"/>
          <w:szCs w:val="32"/>
          <w:rtl/>
          <w:lang w:val="en-US"/>
        </w:rPr>
        <w:t>داب</w:t>
      </w:r>
      <w:r w:rsidRPr="00D711AC">
        <w:rPr>
          <w:rFonts w:ascii="TH SarabunIT๙" w:hAnsi="TH SarabunIT๙" w:cs="Ara Aqeeq Bold"/>
          <w:color w:val="000000"/>
          <w:sz w:val="32"/>
          <w:szCs w:val="32"/>
          <w:rtl/>
          <w:lang w:val="en-US"/>
        </w:rPr>
        <w:t xml:space="preserve"> </w:t>
      </w:r>
      <w:r w:rsidRPr="00D711AC">
        <w:rPr>
          <w:rFonts w:cs="Ara Aqeeq Bold" w:hint="cs"/>
          <w:color w:val="000000"/>
          <w:sz w:val="32"/>
          <w:szCs w:val="32"/>
          <w:rtl/>
          <w:lang w:val="en-US"/>
        </w:rPr>
        <w:t>العطاس</w:t>
      </w:r>
    </w:p>
    <w:p w14:paraId="377E8C7F" w14:textId="49C56828" w:rsidR="00D711AC" w:rsidRDefault="00D711AC" w:rsidP="00D711AC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มารยาทเกี่ยวกับการการจาม</w:t>
      </w:r>
    </w:p>
    <w:p w14:paraId="3539AA7D" w14:textId="77777777" w:rsidR="00D711AC" w:rsidRPr="00D711AC" w:rsidRDefault="00D711AC" w:rsidP="00D711AC">
      <w:pPr>
        <w:jc w:val="center"/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</w:pPr>
    </w:p>
    <w:p w14:paraId="291E740A" w14:textId="5970EA84" w:rsidR="00D711AC" w:rsidRPr="00D711AC" w:rsidRDefault="00D711AC" w:rsidP="00D711AC">
      <w:pPr>
        <w:ind w:firstLine="720"/>
        <w:jc w:val="thaiDistribute"/>
        <w:rPr>
          <w:rFonts w:ascii="TH SarabunIT๙" w:hAnsi="TH SarabunIT๙" w:cs="TH SarabunIT๙" w:hint="cs"/>
          <w:color w:val="000000"/>
          <w:sz w:val="32"/>
          <w:szCs w:val="32"/>
          <w:lang w:val="en-US" w:bidi="th-TH"/>
        </w:rPr>
      </w:pP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การ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จาม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คือการพุ่งออกของ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ลม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จากจมูก อย่างรุนแรง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 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และในสิ่งนั้นมีคุณประโยชน์มากมายที่การแพทย์สมัยใหม่ได้ให้การยืนยัน การจามนั้น มี หลักการปฏิบัติ และมารยาทต่างๆตามบัญญัติศาสนา อย่างเช่น แท้จริงอ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ัลล</w:t>
      </w:r>
      <w:r w:rsidR="008137B3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ฮฺทรงรักษ์การจาม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ท่านนบีกล่าวว่า</w:t>
      </w:r>
    </w:p>
    <w:p w14:paraId="10565AA2" w14:textId="64C94A1A" w:rsidR="00D711AC" w:rsidRPr="00D711AC" w:rsidRDefault="00D711AC" w:rsidP="00D711AC">
      <w:pPr>
        <w:jc w:val="center"/>
        <w:rPr>
          <w:rFonts w:ascii="TH SarabunIT๙" w:hAnsi="TH SarabunIT๙" w:cs="KFGQPC HAFS Uthmanic Script"/>
          <w:color w:val="000000"/>
          <w:sz w:val="32"/>
          <w:szCs w:val="32"/>
          <w:lang w:val="en-US" w:bidi="th-TH"/>
        </w:rPr>
      </w:pPr>
      <w:r w:rsidRPr="00D711AC">
        <w:rPr>
          <w:rFonts w:cs="KFGQPC HAFS Uthmanic Script" w:hint="cs"/>
          <w:color w:val="000000"/>
          <w:sz w:val="32"/>
          <w:szCs w:val="32"/>
          <w:rtl/>
          <w:lang w:val="en-US"/>
        </w:rPr>
        <w:t>إن</w:t>
      </w:r>
      <w:r w:rsidRPr="00D711AC">
        <w:rPr>
          <w:rFonts w:ascii="TH SarabunIT๙" w:hAnsi="TH SarabunIT๙" w:cs="KFGQPC HAFS Uthmanic Script"/>
          <w:color w:val="000000"/>
          <w:sz w:val="32"/>
          <w:szCs w:val="32"/>
          <w:rtl/>
          <w:lang w:val="en-US"/>
        </w:rPr>
        <w:t xml:space="preserve"> </w:t>
      </w:r>
      <w:r w:rsidRPr="00D711AC">
        <w:rPr>
          <w:rFonts w:cs="KFGQPC HAFS Uthmanic Script" w:hint="cs"/>
          <w:color w:val="000000"/>
          <w:sz w:val="32"/>
          <w:szCs w:val="32"/>
          <w:rtl/>
          <w:lang w:val="en-US"/>
        </w:rPr>
        <w:t>الله</w:t>
      </w:r>
      <w:r w:rsidRPr="00D711AC">
        <w:rPr>
          <w:rFonts w:ascii="TH SarabunIT๙" w:hAnsi="TH SarabunIT๙" w:cs="KFGQPC HAFS Uthmanic Script"/>
          <w:color w:val="000000"/>
          <w:sz w:val="32"/>
          <w:szCs w:val="32"/>
          <w:rtl/>
          <w:lang w:val="en-US"/>
        </w:rPr>
        <w:t xml:space="preserve"> </w:t>
      </w:r>
      <w:r w:rsidRPr="00D711AC">
        <w:rPr>
          <w:rFonts w:cs="KFGQPC HAFS Uthmanic Script" w:hint="cs"/>
          <w:color w:val="000000"/>
          <w:sz w:val="32"/>
          <w:szCs w:val="32"/>
          <w:rtl/>
          <w:lang w:val="en-US"/>
        </w:rPr>
        <w:t>يحب</w:t>
      </w:r>
      <w:r w:rsidRPr="00D711AC">
        <w:rPr>
          <w:rFonts w:ascii="TH SarabunIT๙" w:hAnsi="TH SarabunIT๙" w:cs="KFGQPC HAFS Uthmanic Script"/>
          <w:color w:val="000000"/>
          <w:sz w:val="32"/>
          <w:szCs w:val="32"/>
          <w:rtl/>
          <w:lang w:val="en-US"/>
        </w:rPr>
        <w:t xml:space="preserve"> </w:t>
      </w:r>
      <w:r w:rsidRPr="00D711AC">
        <w:rPr>
          <w:rFonts w:cs="KFGQPC HAFS Uthmanic Script" w:hint="cs"/>
          <w:color w:val="000000"/>
          <w:sz w:val="32"/>
          <w:szCs w:val="32"/>
          <w:rtl/>
          <w:lang w:val="en-US"/>
        </w:rPr>
        <w:t>العطاس</w:t>
      </w:r>
      <w:r w:rsidRPr="00D711AC">
        <w:rPr>
          <w:rFonts w:ascii="TH SarabunIT๙" w:hAnsi="TH SarabunIT๙" w:cs="KFGQPC HAFS Uthmanic Script"/>
          <w:color w:val="000000"/>
          <w:sz w:val="32"/>
          <w:szCs w:val="32"/>
          <w:cs/>
          <w:lang w:val="en-US" w:bidi="th-TH"/>
        </w:rPr>
        <w:t>.</w:t>
      </w:r>
    </w:p>
    <w:p w14:paraId="7CE53AE6" w14:textId="5135B6D5" w:rsidR="00D711AC" w:rsidRPr="00D711AC" w:rsidRDefault="00D711AC" w:rsidP="00D711AC">
      <w:pPr>
        <w:jc w:val="center"/>
        <w:rPr>
          <w:rFonts w:ascii="TH SarabunIT๙" w:hAnsi="TH SarabunIT๙" w:cs="TH SarabunIT๙" w:hint="cs"/>
          <w:b/>
          <w:bCs/>
          <w:color w:val="000000"/>
          <w:sz w:val="32"/>
          <w:szCs w:val="32"/>
          <w:lang w:val="en-US" w:bidi="th-TH"/>
        </w:rPr>
      </w:pPr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แท้จริงอ</w:t>
      </w:r>
      <w:proofErr w:type="spellStart"/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ัลลอ</w:t>
      </w:r>
      <w:proofErr w:type="spellEnd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ฮฺ</w:t>
      </w:r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ทรงรักการจาม</w:t>
      </w:r>
    </w:p>
    <w:p w14:paraId="21E7D2ED" w14:textId="419CFB42" w:rsidR="00D711AC" w:rsidRPr="00D711AC" w:rsidRDefault="00D711AC" w:rsidP="00D711AC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และมีรายงานถายทอดใน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สุน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นะฮฺ ถึงสำนวนการกล่าวขอบคุณหลังจากการจาม คือการกล่าวว่า </w:t>
      </w:r>
      <w:proofErr w:type="spellStart"/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อัลฮัม</w:t>
      </w:r>
      <w:proofErr w:type="spellEnd"/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ดุล</w:t>
      </w:r>
      <w:proofErr w:type="spellStart"/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ิล</w:t>
      </w:r>
      <w:proofErr w:type="spellEnd"/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ลาฮฺ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และในสิ่งนั้นบ่งชี้ถึงความ โปรดปราณของอ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ัลล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ฮฺ ต่อบ่าวของพระองค์ โดยที่พระองค์ได้ทรงขจัดอันตรายจากตัวเขา ด้วยความโปรดปรานแห่งการจาม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 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หลังจากนั้นก็ได้ทรงบัญญัติสำหรับเขาให้ขอบคุณ ซึ่งจะถูกตอบแทนให้แก่เขา หลังจากนั้นก็ให้เป็นการขอดุอาให้ได้รับความดี</w:t>
      </w:r>
    </w:p>
    <w:p w14:paraId="0060675D" w14:textId="77777777" w:rsidR="00D711AC" w:rsidRPr="00D711AC" w:rsidRDefault="00D711AC" w:rsidP="00D711AC">
      <w:pPr>
        <w:ind w:firstLine="720"/>
        <w:jc w:val="thaiDistribute"/>
        <w:rPr>
          <w:rFonts w:ascii="TH SarabunIT๙" w:hAnsi="TH SarabunIT๙" w:cs="KFGQPC HAFS Uthmanic Script"/>
          <w:color w:val="000000"/>
          <w:sz w:val="28"/>
          <w:szCs w:val="28"/>
          <w:lang w:val="en-US" w:bidi="th-TH"/>
        </w:rPr>
      </w:pP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จากท่านอ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บีฮุ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รัยเราะฮฺ รายงานจากท่านนบี กล่าวว่า</w:t>
      </w:r>
    </w:p>
    <w:p w14:paraId="35705785" w14:textId="5475EC84" w:rsidR="00D711AC" w:rsidRPr="00D711AC" w:rsidRDefault="00D711AC" w:rsidP="00D711AC">
      <w:pPr>
        <w:jc w:val="center"/>
        <w:rPr>
          <w:rFonts w:ascii="TH SarabunIT๙" w:hAnsi="TH SarabunIT๙" w:cs="KFGQPC HAFS Uthmanic Script" w:hint="cs"/>
          <w:color w:val="000000"/>
          <w:sz w:val="28"/>
          <w:szCs w:val="28"/>
          <w:lang w:val="en-US" w:bidi="th-TH"/>
        </w:rPr>
      </w:pPr>
      <w:proofErr w:type="gramStart"/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: 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إذا</w:t>
      </w:r>
      <w:proofErr w:type="gramEnd"/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عطس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أحدكم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فليقل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: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الحمد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لله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cs/>
          <w:lang w:val="en-US" w:bidi="th-TH"/>
        </w:rPr>
        <w:t>.</w:t>
      </w:r>
      <w:r w:rsidRPr="00D711AC">
        <w:rPr>
          <w:rFonts w:ascii="TH SarabunIT๙" w:hAnsi="TH SarabunIT๙" w:cs="KFGQPC HAFS Uthmanic Script" w:hint="cs"/>
          <w:color w:val="000000"/>
          <w:sz w:val="28"/>
          <w:szCs w:val="28"/>
          <w:cs/>
          <w:lang w:val="en-US" w:bidi="th-TH"/>
        </w:rPr>
        <w:t xml:space="preserve">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وليقل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له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اخوه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او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proofErr w:type="gramStart"/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صاحبه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:</w:t>
      </w:r>
      <w:proofErr w:type="gramEnd"/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يرحمك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الله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cs/>
          <w:lang w:val="en-US" w:bidi="th-TH"/>
        </w:rPr>
        <w:t>.</w:t>
      </w:r>
      <w:r w:rsidRPr="00D711AC">
        <w:rPr>
          <w:rFonts w:ascii="TH SarabunIT๙" w:hAnsi="TH SarabunIT๙" w:cs="KFGQPC HAFS Uthmanic Script" w:hint="cs"/>
          <w:color w:val="000000"/>
          <w:sz w:val="28"/>
          <w:szCs w:val="28"/>
          <w:cs/>
          <w:lang w:val="en-US" w:bidi="th-TH"/>
        </w:rPr>
        <w:t xml:space="preserve">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فإذا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قال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له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: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يرحمك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الله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فليقل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يهديكم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ويصلح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D711AC">
        <w:rPr>
          <w:rFonts w:cs="KFGQPC HAFS Uthmanic Script" w:hint="cs"/>
          <w:color w:val="000000"/>
          <w:sz w:val="28"/>
          <w:szCs w:val="28"/>
          <w:rtl/>
          <w:lang w:val="en-US"/>
        </w:rPr>
        <w:t>بالكم</w:t>
      </w:r>
      <w:r w:rsidRPr="00D711AC">
        <w:rPr>
          <w:rFonts w:ascii="TH SarabunIT๙" w:hAnsi="TH SarabunIT๙" w:cs="KFGQPC HAFS Uthmanic Script"/>
          <w:color w:val="000000"/>
          <w:sz w:val="28"/>
          <w:szCs w:val="28"/>
          <w:cs/>
          <w:lang w:val="en-US" w:bidi="th-TH"/>
        </w:rPr>
        <w:t>.</w:t>
      </w:r>
    </w:p>
    <w:p w14:paraId="33C5D21D" w14:textId="7A8EF1D4" w:rsidR="00D711AC" w:rsidRPr="00D711AC" w:rsidRDefault="00D711AC" w:rsidP="00D711AC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“เมื่อพวกท่านคนใดจาม ก็ให้กล่าวว่า “อัม</w:t>
      </w:r>
      <w:proofErr w:type="spellStart"/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หัม</w:t>
      </w:r>
      <w:proofErr w:type="spellEnd"/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ดุล</w:t>
      </w:r>
      <w:proofErr w:type="spellStart"/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ิล</w:t>
      </w:r>
      <w:proofErr w:type="spellEnd"/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ลาฮฺ”</w:t>
      </w:r>
      <w:r w:rsidRPr="000A68A1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(การสรรเสริญเป็นของอ</w:t>
      </w:r>
      <w:proofErr w:type="spellStart"/>
      <w:r w:rsidRPr="000A68A1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ัลลอ</w:t>
      </w:r>
      <w:proofErr w:type="spellEnd"/>
      <w:r w:rsidRPr="000A68A1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ฮฺ) </w:t>
      </w:r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และพี่น้องของเขาหรือเพื่อนของเขาก็จงกล่าวแก่เขาว่า “</w:t>
      </w:r>
      <w:proofErr w:type="spellStart"/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ยัร</w:t>
      </w:r>
      <w:proofErr w:type="spellEnd"/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หะมุ</w:t>
      </w:r>
      <w:proofErr w:type="spellStart"/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กัลลอฮ์</w:t>
      </w:r>
      <w:proofErr w:type="spellEnd"/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”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และเมื่อถูกกล่าวแก่เขาว่า </w:t>
      </w:r>
      <w:proofErr w:type="spellStart"/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ยัร</w:t>
      </w:r>
      <w:proofErr w:type="spellEnd"/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ฮะมุ</w:t>
      </w:r>
      <w:proofErr w:type="spellStart"/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กัลลอฮฺ</w:t>
      </w:r>
      <w:proofErr w:type="spellEnd"/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0A68A1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(ขออ</w:t>
      </w:r>
      <w:proofErr w:type="spellStart"/>
      <w:r w:rsidRPr="000A68A1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ัลลอ</w:t>
      </w:r>
      <w:proofErr w:type="spellEnd"/>
      <w:r w:rsidRPr="000A68A1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ฮฺทรงเมตตาท่าน)</w:t>
      </w:r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lastRenderedPageBreak/>
        <w:t>แล้วเขาจงกล่าวว่า “ยะ</w:t>
      </w:r>
      <w:r w:rsidR="008137B3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ฮฺ</w:t>
      </w:r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ดีกุม วะยุศ</w:t>
      </w:r>
      <w:proofErr w:type="spellStart"/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ลิหุ</w:t>
      </w:r>
      <w:proofErr w:type="spellEnd"/>
      <w:r w:rsidRPr="00D711AC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บาละกุม”</w:t>
      </w:r>
      <w:r w:rsidRPr="000A68A1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(ขออ</w:t>
      </w:r>
      <w:proofErr w:type="spellStart"/>
      <w:r w:rsidRPr="000A68A1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ัลลอ</w:t>
      </w:r>
      <w:proofErr w:type="spellEnd"/>
      <w:r w:rsidRPr="000A68A1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ฮฺทรงนำทางท่านและให้ชีวิตของท่านดีขึ้น</w:t>
      </w:r>
      <w:r w:rsidR="000A68A1" w:rsidRPr="000A68A1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)</w:t>
      </w:r>
    </w:p>
    <w:p w14:paraId="63514E76" w14:textId="2412FB1C" w:rsidR="00D711AC" w:rsidRPr="00D711AC" w:rsidRDefault="00D711AC" w:rsidP="00D711AC">
      <w:pPr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</w:p>
    <w:p w14:paraId="5AB72816" w14:textId="58E04C13" w:rsidR="000A68A1" w:rsidRDefault="00D711AC" w:rsidP="000A68A1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และจากหน้าที่ของมุสลิมทุกคนที่เมื่อได้จามแล้ว ได้กล่าวสรรเสริญ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อัลล</w:t>
      </w:r>
      <w:r w:rsidR="008137B3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ฮฺ ผู้ที่ได้ยินจะต้องกล่าวดุอา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ตัช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มีตแก่เขา (คือดุอา</w:t>
      </w:r>
      <w:proofErr w:type="spellStart"/>
      <w:r w:rsidR="000A68A1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อฺ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ให้ได้รับความดี) ท่านนบีกล่าวว่า </w:t>
      </w:r>
    </w:p>
    <w:p w14:paraId="05D1281F" w14:textId="43FCD4F9" w:rsidR="000A68A1" w:rsidRPr="000A68A1" w:rsidRDefault="000A68A1" w:rsidP="000A68A1">
      <w:pPr>
        <w:jc w:val="center"/>
        <w:rPr>
          <w:rFonts w:ascii="TH SarabunIT๙" w:hAnsi="TH SarabunIT๙" w:cs="KFGQPC HAFS Uthmanic Script"/>
          <w:color w:val="000000"/>
          <w:sz w:val="28"/>
          <w:szCs w:val="28"/>
          <w:lang w:val="en-US" w:bidi="th-TH"/>
        </w:rPr>
      </w:pPr>
      <w:r w:rsidRPr="000A68A1">
        <w:rPr>
          <w:rFonts w:cs="KFGQPC HAFS Uthmanic Script" w:hint="cs"/>
          <w:color w:val="000000"/>
          <w:sz w:val="28"/>
          <w:szCs w:val="28"/>
          <w:rtl/>
          <w:lang w:val="en-US"/>
        </w:rPr>
        <w:t>إذا</w:t>
      </w:r>
      <w:r w:rsidRPr="000A68A1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0A68A1">
        <w:rPr>
          <w:rFonts w:cs="KFGQPC HAFS Uthmanic Script" w:hint="cs"/>
          <w:color w:val="000000"/>
          <w:sz w:val="28"/>
          <w:szCs w:val="28"/>
          <w:rtl/>
          <w:lang w:val="en-US"/>
        </w:rPr>
        <w:t>عطس</w:t>
      </w:r>
      <w:r w:rsidRPr="000A68A1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0A68A1">
        <w:rPr>
          <w:rFonts w:cs="KFGQPC HAFS Uthmanic Script" w:hint="cs"/>
          <w:color w:val="000000"/>
          <w:sz w:val="28"/>
          <w:szCs w:val="28"/>
          <w:rtl/>
          <w:lang w:val="en-US"/>
        </w:rPr>
        <w:t>أحدكم</w:t>
      </w:r>
      <w:r w:rsidRPr="000A68A1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0A68A1">
        <w:rPr>
          <w:rFonts w:cs="KFGQPC HAFS Uthmanic Script" w:hint="cs"/>
          <w:color w:val="000000"/>
          <w:sz w:val="28"/>
          <w:szCs w:val="28"/>
          <w:rtl/>
          <w:lang w:val="en-US"/>
        </w:rPr>
        <w:t>فحَمِدَ</w:t>
      </w:r>
      <w:r w:rsidRPr="000A68A1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0A68A1">
        <w:rPr>
          <w:rFonts w:cs="KFGQPC HAFS Uthmanic Script" w:hint="cs"/>
          <w:color w:val="000000"/>
          <w:sz w:val="28"/>
          <w:szCs w:val="28"/>
          <w:rtl/>
          <w:lang w:val="en-US"/>
        </w:rPr>
        <w:t>الله</w:t>
      </w:r>
      <w:r w:rsidRPr="000A68A1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0A68A1">
        <w:rPr>
          <w:rFonts w:cs="KFGQPC HAFS Uthmanic Script" w:hint="cs"/>
          <w:color w:val="000000"/>
          <w:sz w:val="28"/>
          <w:szCs w:val="28"/>
          <w:rtl/>
          <w:lang w:val="en-US"/>
        </w:rPr>
        <w:t>فحقٌّ</w:t>
      </w:r>
      <w:r w:rsidRPr="000A68A1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0A68A1">
        <w:rPr>
          <w:rFonts w:cs="KFGQPC HAFS Uthmanic Script" w:hint="cs"/>
          <w:color w:val="000000"/>
          <w:sz w:val="28"/>
          <w:szCs w:val="28"/>
          <w:rtl/>
          <w:lang w:val="en-US"/>
        </w:rPr>
        <w:t>على</w:t>
      </w:r>
      <w:r w:rsidRPr="000A68A1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0A68A1">
        <w:rPr>
          <w:rFonts w:cs="KFGQPC HAFS Uthmanic Script" w:hint="cs"/>
          <w:color w:val="000000"/>
          <w:sz w:val="28"/>
          <w:szCs w:val="28"/>
          <w:rtl/>
          <w:lang w:val="en-US"/>
        </w:rPr>
        <w:t>كل</w:t>
      </w:r>
      <w:r w:rsidRPr="000A68A1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0A68A1">
        <w:rPr>
          <w:rFonts w:cs="KFGQPC HAFS Uthmanic Script" w:hint="cs"/>
          <w:color w:val="000000"/>
          <w:sz w:val="28"/>
          <w:szCs w:val="28"/>
          <w:rtl/>
          <w:lang w:val="en-US"/>
        </w:rPr>
        <w:t>مسلم</w:t>
      </w:r>
      <w:r w:rsidRPr="000A68A1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0A68A1">
        <w:rPr>
          <w:rFonts w:cs="KFGQPC HAFS Uthmanic Script" w:hint="cs"/>
          <w:color w:val="000000"/>
          <w:sz w:val="28"/>
          <w:szCs w:val="28"/>
          <w:rtl/>
          <w:lang w:val="en-US"/>
        </w:rPr>
        <w:t>سمعه</w:t>
      </w:r>
      <w:r w:rsidRPr="000A68A1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0A68A1">
        <w:rPr>
          <w:rFonts w:cs="KFGQPC HAFS Uthmanic Script" w:hint="cs"/>
          <w:color w:val="000000"/>
          <w:sz w:val="28"/>
          <w:szCs w:val="28"/>
          <w:rtl/>
          <w:lang w:val="en-US"/>
        </w:rPr>
        <w:t>أن</w:t>
      </w:r>
      <w:r w:rsidRPr="000A68A1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0A68A1">
        <w:rPr>
          <w:rFonts w:cs="KFGQPC HAFS Uthmanic Script" w:hint="cs"/>
          <w:color w:val="000000"/>
          <w:sz w:val="28"/>
          <w:szCs w:val="28"/>
          <w:rtl/>
          <w:lang w:val="en-US"/>
        </w:rPr>
        <w:t>يقول</w:t>
      </w:r>
      <w:r w:rsidRPr="000A68A1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: </w:t>
      </w:r>
      <w:r w:rsidRPr="000A68A1">
        <w:rPr>
          <w:rFonts w:cs="KFGQPC HAFS Uthmanic Script" w:hint="cs"/>
          <w:color w:val="000000"/>
          <w:sz w:val="28"/>
          <w:szCs w:val="28"/>
          <w:rtl/>
          <w:lang w:val="en-US"/>
        </w:rPr>
        <w:t>يرحمك</w:t>
      </w:r>
      <w:r w:rsidRPr="000A68A1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</w:t>
      </w:r>
      <w:r w:rsidRPr="000A68A1">
        <w:rPr>
          <w:rFonts w:cs="KFGQPC HAFS Uthmanic Script" w:hint="cs"/>
          <w:color w:val="000000"/>
          <w:sz w:val="28"/>
          <w:szCs w:val="28"/>
          <w:rtl/>
          <w:lang w:val="en-US"/>
        </w:rPr>
        <w:t>الله</w:t>
      </w:r>
      <w:r w:rsidRPr="000A68A1">
        <w:rPr>
          <w:rFonts w:ascii="TH SarabunIT๙" w:hAnsi="TH SarabunIT๙" w:cs="KFGQPC HAFS Uthmanic Script"/>
          <w:color w:val="000000"/>
          <w:sz w:val="28"/>
          <w:szCs w:val="28"/>
          <w:cs/>
          <w:lang w:val="en-US" w:bidi="th-TH"/>
        </w:rPr>
        <w:t>.</w:t>
      </w:r>
    </w:p>
    <w:p w14:paraId="4989A00B" w14:textId="3F89AD02" w:rsidR="00D711AC" w:rsidRPr="000A68A1" w:rsidRDefault="00D711AC" w:rsidP="000A68A1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0A68A1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ดังนั้นเมื่อพวกท่านคนใดจามและกล่าวสรรเสริญ</w:t>
      </w:r>
      <w:proofErr w:type="spellStart"/>
      <w:r w:rsidRPr="000A68A1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อัลลอ</w:t>
      </w:r>
      <w:proofErr w:type="spellEnd"/>
      <w:r w:rsidRPr="000A68A1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ฮฺ ก็เป็นหน้าที่ของมุสลิมทุกคนที่ได้ยินให้กล่าวแก่เขาว่า “</w:t>
      </w:r>
      <w:proofErr w:type="spellStart"/>
      <w:r w:rsidRPr="000A68A1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ยัร</w:t>
      </w:r>
      <w:proofErr w:type="spellEnd"/>
      <w:r w:rsidRPr="000A68A1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หะมุ</w:t>
      </w:r>
      <w:proofErr w:type="spellStart"/>
      <w:r w:rsidRPr="000A68A1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กัล</w:t>
      </w:r>
      <w:proofErr w:type="spellEnd"/>
      <w:r w:rsidRPr="000A68A1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proofErr w:type="spellStart"/>
      <w:r w:rsidRPr="000A68A1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ลอฮ์</w:t>
      </w:r>
      <w:proofErr w:type="spellEnd"/>
    </w:p>
    <w:p w14:paraId="7CD74B14" w14:textId="705ADA30" w:rsidR="00D711AC" w:rsidRPr="00D711AC" w:rsidRDefault="00D711AC" w:rsidP="000A68A1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และความหมายของคำว่า </w:t>
      </w:r>
      <w:proofErr w:type="spellStart"/>
      <w:r w:rsidRPr="008137B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ยัร</w:t>
      </w:r>
      <w:proofErr w:type="spellEnd"/>
      <w:r w:rsidRPr="008137B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ฮะมู</w:t>
      </w:r>
      <w:proofErr w:type="spellStart"/>
      <w:r w:rsidRPr="008137B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กัลล</w:t>
      </w:r>
      <w:r w:rsidR="008137B3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</w:t>
      </w:r>
      <w:r w:rsidRPr="008137B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ฮฺ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คือ ขออ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ัลลอ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ฮฺทรงทำให้สิ่งนั้นสำหรับท่าน กลายเป็นความ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ผาสุข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สืบไป.</w:t>
      </w:r>
    </w:p>
    <w:p w14:paraId="0F2AC0A2" w14:textId="2BD680C3" w:rsidR="00D711AC" w:rsidRPr="00D711AC" w:rsidRDefault="00D711AC" w:rsidP="000A68A1">
      <w:pPr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="000A68A1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ab/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และส่งเสริมให้ผู้จาม ต้องตอบกลับแก่ผู้กล่าว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ตัช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มีต โดยกล่าวแก่เขาว่า </w:t>
      </w:r>
      <w:r w:rsidRPr="008137B3">
        <w:rPr>
          <w:rFonts w:cs="AL-Mohanad Bold" w:hint="cs"/>
          <w:color w:val="000000"/>
          <w:sz w:val="28"/>
          <w:szCs w:val="28"/>
          <w:rtl/>
          <w:lang w:val="en-US"/>
        </w:rPr>
        <w:t>يهديكم</w:t>
      </w:r>
      <w:r w:rsidRPr="008137B3">
        <w:rPr>
          <w:rFonts w:ascii="TH SarabunIT๙" w:hAnsi="TH SarabunIT๙" w:cs="AL-Mohanad Bold"/>
          <w:color w:val="000000"/>
          <w:sz w:val="28"/>
          <w:szCs w:val="28"/>
          <w:rtl/>
          <w:lang w:val="en-US"/>
        </w:rPr>
        <w:t xml:space="preserve"> </w:t>
      </w:r>
      <w:r w:rsidRPr="008137B3">
        <w:rPr>
          <w:rFonts w:cs="AL-Mohanad Bold" w:hint="cs"/>
          <w:color w:val="000000"/>
          <w:sz w:val="28"/>
          <w:szCs w:val="28"/>
          <w:rtl/>
          <w:lang w:val="en-US"/>
        </w:rPr>
        <w:t>الله</w:t>
      </w:r>
      <w:r w:rsidRPr="008137B3">
        <w:rPr>
          <w:rFonts w:ascii="TH SarabunIT๙" w:hAnsi="TH SarabunIT๙" w:cs="AL-Mohanad Bold"/>
          <w:color w:val="000000"/>
          <w:sz w:val="28"/>
          <w:szCs w:val="28"/>
          <w:rtl/>
          <w:lang w:val="en-US"/>
        </w:rPr>
        <w:t xml:space="preserve"> </w:t>
      </w:r>
      <w:r w:rsidRPr="008137B3">
        <w:rPr>
          <w:rFonts w:cs="AL-Mohanad Bold" w:hint="cs"/>
          <w:color w:val="000000"/>
          <w:sz w:val="28"/>
          <w:szCs w:val="28"/>
          <w:rtl/>
          <w:lang w:val="en-US"/>
        </w:rPr>
        <w:t>ويصلح</w:t>
      </w:r>
      <w:r w:rsidRPr="008137B3">
        <w:rPr>
          <w:rFonts w:ascii="TH SarabunIT๙" w:hAnsi="TH SarabunIT๙" w:cs="AL-Mohanad Bold"/>
          <w:color w:val="000000"/>
          <w:sz w:val="28"/>
          <w:szCs w:val="28"/>
          <w:rtl/>
          <w:lang w:val="en-US"/>
        </w:rPr>
        <w:t xml:space="preserve"> </w:t>
      </w:r>
      <w:r w:rsidRPr="008137B3">
        <w:rPr>
          <w:rFonts w:cs="AL-Mohanad Bold" w:hint="cs"/>
          <w:color w:val="000000"/>
          <w:sz w:val="28"/>
          <w:szCs w:val="28"/>
          <w:rtl/>
          <w:lang w:val="en-US"/>
        </w:rPr>
        <w:t>بالكم</w:t>
      </w:r>
      <w:r w:rsidR="000A68A1" w:rsidRPr="008137B3">
        <w:rPr>
          <w:rFonts w:ascii="TH SarabunIT๙" w:hAnsi="TH SarabunIT๙" w:cs="AL-Mohanad Bold" w:hint="cs"/>
          <w:color w:val="000000"/>
          <w:sz w:val="28"/>
          <w:szCs w:val="28"/>
          <w:cs/>
          <w:lang w:val="en-US" w:bidi="th-TH"/>
        </w:rPr>
        <w:t xml:space="preserve">  </w:t>
      </w:r>
      <w:r w:rsidR="000A68A1" w:rsidRPr="008137B3">
        <w:rPr>
          <w:rFonts w:ascii="TH SarabunIT๙" w:hAnsi="TH SarabunIT๙" w:cs="AL-Mohanad Bold" w:hint="cs"/>
          <w:color w:val="000000"/>
          <w:sz w:val="32"/>
          <w:szCs w:val="32"/>
          <w:cs/>
          <w:lang w:val="en-US" w:bidi="th-TH"/>
        </w:rPr>
        <w:t xml:space="preserve"> 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และผู้ใดไม่ได้กล่าว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วรร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เส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ริญอัลลอ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ฮฺหลังการจาม ก็ไม่ต้องล่าวดุ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อฺตัช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มีตแก่เขา</w:t>
      </w:r>
      <w:r w:rsidR="000A68A1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 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และผู้ใดที่จามแล้วไม่ได้กล่าว สรรเสริญ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อัลลอ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ฮฺ เนื่องจากการลืม ก็ส่งเสริมให้ผู้ที่อยู่ไกล้ได้ตักเตือนเขาให้กล่าวคำสรรเสริญ เผื่อเขาจะได้กล่าวสรรเส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ิรญ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แล้วผู้นั้นก็จะได้กล่าว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ตัช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มีทให้แก่เขา</w:t>
      </w:r>
      <w:r w:rsidR="000A68A1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 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และส่วนใคร ที่จามซ้ำเพิ่มมากกว่าสามครั้ง แท้จริง เขาจะไม่ถูกอ่านดูอา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ตัช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มีท ในสิ่งที่เพิ่มมากกว่า นั้นแต่จะถูกกล่าวแก่เขาว่า </w:t>
      </w:r>
      <w:r w:rsidR="000A68A1" w:rsidRPr="008137B3">
        <w:rPr>
          <w:rFonts w:cs="AL-Mohanad Bold" w:hint="cs"/>
          <w:color w:val="000000"/>
          <w:sz w:val="28"/>
          <w:szCs w:val="28"/>
          <w:rtl/>
          <w:lang w:val="en-US"/>
        </w:rPr>
        <w:t>عافاك</w:t>
      </w:r>
      <w:r w:rsidR="000A68A1" w:rsidRPr="008137B3">
        <w:rPr>
          <w:rFonts w:ascii="TH SarabunIT๙" w:hAnsi="TH SarabunIT๙" w:cs="AL-Mohanad Bold"/>
          <w:color w:val="000000"/>
          <w:sz w:val="28"/>
          <w:szCs w:val="28"/>
          <w:rtl/>
          <w:lang w:val="en-US"/>
        </w:rPr>
        <w:t xml:space="preserve"> </w:t>
      </w:r>
      <w:r w:rsidR="000A68A1" w:rsidRPr="008137B3">
        <w:rPr>
          <w:rFonts w:cs="AL-Mohanad Bold" w:hint="cs"/>
          <w:color w:val="000000"/>
          <w:sz w:val="28"/>
          <w:szCs w:val="28"/>
          <w:rtl/>
          <w:lang w:val="en-US"/>
        </w:rPr>
        <w:t>الله</w:t>
      </w:r>
      <w:r w:rsidR="000A68A1" w:rsidRPr="008137B3">
        <w:rPr>
          <w:rFonts w:ascii="TH SarabunIT๙" w:hAnsi="TH SarabunIT๙" w:cs="AL-Mohanad Bold"/>
          <w:color w:val="000000"/>
          <w:sz w:val="28"/>
          <w:szCs w:val="28"/>
          <w:rtl/>
          <w:lang w:val="en-US"/>
        </w:rPr>
        <w:t xml:space="preserve"> </w:t>
      </w:r>
      <w:r w:rsidR="000A68A1" w:rsidRPr="008137B3">
        <w:rPr>
          <w:rFonts w:cs="AL-Mohanad Bold" w:hint="cs"/>
          <w:color w:val="000000"/>
          <w:sz w:val="28"/>
          <w:szCs w:val="28"/>
          <w:rtl/>
          <w:lang w:val="en-US"/>
        </w:rPr>
        <w:t>إنك</w:t>
      </w:r>
      <w:r w:rsidR="000A68A1" w:rsidRPr="008137B3">
        <w:rPr>
          <w:rFonts w:ascii="TH SarabunIT๙" w:hAnsi="TH SarabunIT๙" w:cs="AL-Mohanad Bold"/>
          <w:color w:val="000000"/>
          <w:sz w:val="28"/>
          <w:szCs w:val="28"/>
          <w:rtl/>
          <w:lang w:val="en-US"/>
        </w:rPr>
        <w:t xml:space="preserve"> </w:t>
      </w:r>
      <w:r w:rsidR="000A68A1" w:rsidRPr="008137B3">
        <w:rPr>
          <w:rFonts w:cs="AL-Mohanad Bold" w:hint="cs"/>
          <w:color w:val="000000"/>
          <w:sz w:val="28"/>
          <w:szCs w:val="28"/>
          <w:rtl/>
          <w:lang w:val="en-US"/>
        </w:rPr>
        <w:t>مزكوم</w:t>
      </w:r>
      <w:r w:rsidR="000A68A1" w:rsidRPr="008137B3">
        <w:rPr>
          <w:rFonts w:ascii="TH SarabunIT๙" w:hAnsi="TH SarabunIT๙" w:cs="AL-Mohanad Bold"/>
          <w:color w:val="000000"/>
          <w:sz w:val="28"/>
          <w:szCs w:val="28"/>
          <w:cs/>
          <w:lang w:val="en-US" w:bidi="th-TH"/>
        </w:rPr>
        <w:t xml:space="preserve"> </w:t>
      </w:r>
    </w:p>
    <w:p w14:paraId="25A5D751" w14:textId="0FF7A494" w:rsidR="00D711AC" w:rsidRPr="00D711AC" w:rsidRDefault="00D711AC" w:rsidP="000A68A1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และเมื่อมะ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มูม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ได้จามขณะฟังคุตบะฮฺวันศุกร์ ก็ให้เขาสรรเสริญ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อัลล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ฮฺอย่างเงียบๆ</w:t>
      </w:r>
      <w:r w:rsidR="000A68A1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แต่หากเขากล่าวสรรเสริญ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อัลลอ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ฮฺด้วยเสียงดังใน  ก็ไม่อนุญาตให้ผู้ที่ร่วมละหมาดกล่าวดุอา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ตัช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มี</w:t>
      </w:r>
      <w:r w:rsidR="000A68A1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ต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ให้</w:t>
      </w:r>
    </w:p>
    <w:p w14:paraId="1DA75B77" w14:textId="77777777" w:rsidR="00D711AC" w:rsidRPr="00D711AC" w:rsidRDefault="00D711AC" w:rsidP="000A68A1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และเมื่ออิหม่ามได้จาม แล้วได้สรรเสริญ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อัล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เลาะ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ห์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ด้วยเสียงดัง ถ้าอีหม่ามนิ่งเงียบ เนื่องจากการจามนั้น ก็ถือว่าไม่เป็นไร ที่จะกล่าว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ตัช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มีต </w:t>
      </w:r>
    </w:p>
    <w:p w14:paraId="386CA81E" w14:textId="77777777" w:rsidR="00D711AC" w:rsidRPr="00D711AC" w:rsidRDefault="00D711AC" w:rsidP="000A68A1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lastRenderedPageBreak/>
        <w:t>แต่ถ้าหากอิหม่ามไม่นิ่งเงียบ ก็ไม่ต้องกล่าว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ตัช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มีต เพราะการคุตบะฮยังคงดำเนินอยู่</w:t>
      </w:r>
    </w:p>
    <w:p w14:paraId="417A4ABF" w14:textId="683B9477" w:rsidR="00D711AC" w:rsidRPr="00D711AC" w:rsidRDefault="00D711AC" w:rsidP="000A68A1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และถ้าหากผ</w:t>
      </w:r>
      <w:r w:rsidR="000A68A1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ู้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ที่ไม่ใช่มุสลิมได้จามและกล่าวสรรเสริญ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อัลล</w:t>
      </w:r>
      <w:r w:rsidR="000A68A1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ฮฺ แล้วมุสลิมได้ยิน ก็ให้กล่าว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ตัช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มี</w:t>
      </w:r>
      <w:r w:rsidR="000A68A1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ต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แก่เขาโดยกล่าวว่า </w:t>
      </w:r>
      <w:r w:rsidRPr="000A68A1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ฮะดา</w:t>
      </w:r>
      <w:proofErr w:type="spellStart"/>
      <w:r w:rsidRPr="000A68A1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กัลล</w:t>
      </w:r>
      <w:r w:rsidR="000A68A1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</w:t>
      </w:r>
      <w:r w:rsidRPr="000A68A1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ฮฺ</w:t>
      </w:r>
      <w:proofErr w:type="spellEnd"/>
      <w:r w:rsidRPr="000A68A1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หรือ </w:t>
      </w:r>
      <w:r w:rsidRPr="000A68A1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อาฟา</w:t>
      </w:r>
      <w:proofErr w:type="spellStart"/>
      <w:r w:rsidRPr="000A68A1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กัลลอฮฺ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โดยเคยปรากฏว่า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บรร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ยาชาวยิวได้พากันจามต่อหน้าท่านนบี เพราะหวัง</w:t>
      </w:r>
      <w:r w:rsidR="000A68A1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ว่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าท่านนบีจะกล่าวดุอา</w:t>
      </w:r>
      <w:proofErr w:type="spellStart"/>
      <w:r w:rsidR="000A68A1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อฺ</w:t>
      </w:r>
      <w:proofErr w:type="spellEnd"/>
      <w:r w:rsidR="000A68A1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 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ขอความเมตตาแก่พวกเขา</w:t>
      </w:r>
      <w:r w:rsidR="000A68A1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แต่ท่านนบีกล่าวตอบว่า</w:t>
      </w:r>
      <w:r w:rsidRPr="000A68A1">
        <w:rPr>
          <w:rFonts w:ascii="TH SarabunIT๙" w:hAnsi="TH SarabunIT๙" w:cs="AL-Mohanad Bold"/>
          <w:color w:val="000000"/>
          <w:sz w:val="32"/>
          <w:szCs w:val="32"/>
          <w:cs/>
          <w:lang w:val="en-US" w:bidi="th-TH"/>
        </w:rPr>
        <w:t xml:space="preserve"> </w:t>
      </w:r>
      <w:r w:rsidRPr="000A68A1">
        <w:rPr>
          <w:rFonts w:cs="AL-Mohanad Bold" w:hint="cs"/>
          <w:color w:val="000000"/>
          <w:sz w:val="28"/>
          <w:szCs w:val="28"/>
          <w:rtl/>
          <w:lang w:val="en-US"/>
        </w:rPr>
        <w:t>يهديكم</w:t>
      </w:r>
      <w:r w:rsidRPr="000A68A1">
        <w:rPr>
          <w:rFonts w:ascii="TH SarabunIT๙" w:hAnsi="TH SarabunIT๙" w:cs="AL-Mohanad Bold"/>
          <w:color w:val="000000"/>
          <w:sz w:val="28"/>
          <w:szCs w:val="28"/>
          <w:rtl/>
          <w:lang w:val="en-US"/>
        </w:rPr>
        <w:t xml:space="preserve"> </w:t>
      </w:r>
      <w:r w:rsidRPr="000A68A1">
        <w:rPr>
          <w:rFonts w:cs="AL-Mohanad Bold" w:hint="cs"/>
          <w:color w:val="000000"/>
          <w:sz w:val="28"/>
          <w:szCs w:val="28"/>
          <w:rtl/>
          <w:lang w:val="en-US"/>
        </w:rPr>
        <w:t>الله</w:t>
      </w:r>
      <w:r w:rsidRPr="000A68A1">
        <w:rPr>
          <w:rFonts w:ascii="TH SarabunIT๙" w:hAnsi="TH SarabunIT๙" w:cs="AL-Mohanad Bold"/>
          <w:color w:val="000000"/>
          <w:sz w:val="28"/>
          <w:szCs w:val="28"/>
          <w:rtl/>
          <w:lang w:val="en-US"/>
        </w:rPr>
        <w:t xml:space="preserve"> </w:t>
      </w:r>
      <w:r w:rsidRPr="000A68A1">
        <w:rPr>
          <w:rFonts w:cs="AL-Mohanad Bold" w:hint="cs"/>
          <w:color w:val="000000"/>
          <w:sz w:val="28"/>
          <w:szCs w:val="28"/>
          <w:rtl/>
          <w:lang w:val="en-US"/>
        </w:rPr>
        <w:t>ويصلح</w:t>
      </w:r>
      <w:r w:rsidRPr="000A68A1">
        <w:rPr>
          <w:rFonts w:ascii="TH SarabunIT๙" w:hAnsi="TH SarabunIT๙" w:cs="AL-Mohanad Bold"/>
          <w:color w:val="000000"/>
          <w:sz w:val="28"/>
          <w:szCs w:val="28"/>
          <w:rtl/>
          <w:lang w:val="en-US"/>
        </w:rPr>
        <w:t xml:space="preserve"> </w:t>
      </w:r>
      <w:r w:rsidRPr="000A68A1">
        <w:rPr>
          <w:rFonts w:cs="AL-Mohanad Bold" w:hint="cs"/>
          <w:color w:val="000000"/>
          <w:sz w:val="28"/>
          <w:szCs w:val="28"/>
          <w:rtl/>
          <w:lang w:val="en-US"/>
        </w:rPr>
        <w:t>بالكم</w:t>
      </w:r>
      <w:r w:rsidRPr="000A68A1">
        <w:rPr>
          <w:rFonts w:ascii="TH SarabunIT๙" w:hAnsi="TH SarabunIT๙" w:cs="AL-Mohanad Bold"/>
          <w:color w:val="000000"/>
          <w:sz w:val="28"/>
          <w:szCs w:val="28"/>
          <w:cs/>
          <w:lang w:val="en-US" w:bidi="th-TH"/>
        </w:rPr>
        <w:t xml:space="preserve"> </w:t>
      </w:r>
    </w:p>
    <w:p w14:paraId="0B92686B" w14:textId="7E0676AE" w:rsidR="00D711AC" w:rsidRPr="00D711AC" w:rsidRDefault="00D711AC" w:rsidP="000A68A1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และน่ารังเกียจ สำหรับผู้ที่อยู่ในห้องน้ำ เพื่อทำการถ่ายทุกข์ ที่เขาจะ กล่าว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ตัช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มี</w:t>
      </w:r>
      <w:r w:rsidR="008137B3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ต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แก่ผู้ที่จาม </w:t>
      </w:r>
    </w:p>
    <w:p w14:paraId="5B26E866" w14:textId="711F4A36" w:rsidR="00D711AC" w:rsidRPr="00D711AC" w:rsidRDefault="00D711AC" w:rsidP="008137B3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แนะน่ารังเกียจเช่นกัน สำหรับผู้ที่จามในห้องน้ำของเขา ที่เขาจะกล่าวสรรเสริญ ขอบคุณ</w:t>
      </w:r>
      <w:proofErr w:type="spellStart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อัลล</w:t>
      </w:r>
      <w:r w:rsidR="008137B3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</w:t>
      </w:r>
      <w:proofErr w:type="spellEnd"/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ฮฺด้วยปากของเขา</w:t>
      </w:r>
      <w:r w:rsidR="008137B3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  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แต่อนุญาตให้สำหรับเขานั้นในการกล่าวมันในใจ และสมควรที่ผู้จามจะต้องลดเสียงจามของเขา  และยกเสียงการกล่าว</w:t>
      </w:r>
      <w:r w:rsidR="008137B3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</w:t>
      </w:r>
      <w:proofErr w:type="spellStart"/>
      <w:r w:rsidRPr="008137B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อัลฮุม</w:t>
      </w:r>
      <w:proofErr w:type="spellEnd"/>
      <w:r w:rsidRPr="008137B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ดุล</w:t>
      </w:r>
      <w:proofErr w:type="spellStart"/>
      <w:r w:rsidRPr="008137B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ิล</w:t>
      </w:r>
      <w:proofErr w:type="spellEnd"/>
      <w:r w:rsidRPr="008137B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ลาฮฺ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="008137B3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และจะต้องปิดหน้าของเขา เพราะจะทำให้ปรากฏสิ่งที่อยู่ในปากหรือในจมูกอันเกิดความสกปรกแก่ผู้อยู่ข้างๆ </w:t>
      </w:r>
      <w:r w:rsidR="008137B3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</w:t>
      </w:r>
      <w:r w:rsidRPr="00D711AC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และไม่ควรหันคอของเขาไปขวาหรือซ้าย เพื่อไม่ให้เกิดอันตรายจากสิ่งดังกล่าว</w:t>
      </w: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2F0FC" w14:textId="77777777" w:rsidR="00506A26" w:rsidRDefault="00506A26">
      <w:pPr>
        <w:spacing w:line="240" w:lineRule="auto"/>
      </w:pPr>
      <w:r>
        <w:separator/>
      </w:r>
    </w:p>
  </w:endnote>
  <w:endnote w:type="continuationSeparator" w:id="0">
    <w:p w14:paraId="53DFC243" w14:textId="77777777" w:rsidR="00506A26" w:rsidRDefault="00506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B2C95" w14:textId="77777777" w:rsidR="00506A26" w:rsidRDefault="00506A26">
      <w:pPr>
        <w:spacing w:line="240" w:lineRule="auto"/>
      </w:pPr>
      <w:r>
        <w:separator/>
      </w:r>
    </w:p>
  </w:footnote>
  <w:footnote w:type="continuationSeparator" w:id="0">
    <w:p w14:paraId="03BA1BBE" w14:textId="77777777" w:rsidR="00506A26" w:rsidRDefault="00506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4" type="#_x0000_t75" style="width:11.5pt;height:11.5pt" o:bullet="t">
        <v:imagedata r:id="rId1" o:title="mso2315"/>
      </v:shape>
    </w:pict>
  </w:numPicBullet>
  <w:numPicBullet w:numPicBulletId="1">
    <w:pict>
      <v:shape id="_x0000_i1165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9"/>
  </w:num>
  <w:num w:numId="2" w16cid:durableId="1561673995">
    <w:abstractNumId w:val="0"/>
  </w:num>
  <w:num w:numId="3" w16cid:durableId="1790197679">
    <w:abstractNumId w:val="7"/>
  </w:num>
  <w:num w:numId="4" w16cid:durableId="925186769">
    <w:abstractNumId w:val="5"/>
  </w:num>
  <w:num w:numId="5" w16cid:durableId="513033776">
    <w:abstractNumId w:val="8"/>
  </w:num>
  <w:num w:numId="6" w16cid:durableId="1240676049">
    <w:abstractNumId w:val="6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68A1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6A26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37B3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297D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E73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407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61791"/>
    <w:rsid w:val="00D70BC2"/>
    <w:rsid w:val="00D711AC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524</Words>
  <Characters>2992</Characters>
  <Application>Microsoft Office Word</Application>
  <DocSecurity>0</DocSecurity>
  <Lines>24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2023-03-06T07:55:00Z</cp:lastPrinted>
  <dcterms:created xsi:type="dcterms:W3CDTF">2023-03-06T08:01:00Z</dcterms:created>
  <dcterms:modified xsi:type="dcterms:W3CDTF">2023-03-06T08:01:00Z</dcterms:modified>
</cp:coreProperties>
</file>