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79095CC4" w:rsidR="00C530C2" w:rsidRDefault="009D2EA6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Cordia New"/>
          <w:noProof/>
          <w:sz w:val="48"/>
          <w:szCs w:val="61"/>
          <w:lang w:val="th-TH" w:bidi="th-TH"/>
        </w:rPr>
        <w:drawing>
          <wp:anchor distT="0" distB="0" distL="114300" distR="114300" simplePos="0" relativeHeight="251715584" behindDoc="1" locked="0" layoutInCell="1" allowOverlap="1" wp14:anchorId="51D5FC43" wp14:editId="15EDFE64">
            <wp:simplePos x="0" y="0"/>
            <wp:positionH relativeFrom="column">
              <wp:posOffset>-443865</wp:posOffset>
            </wp:positionH>
            <wp:positionV relativeFrom="paragraph">
              <wp:posOffset>6350</wp:posOffset>
            </wp:positionV>
            <wp:extent cx="5340350" cy="7553834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209" cy="7564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2F5257BE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397844EB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7E96C4D0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9977BA6" w14:textId="77446661" w:rsidR="005901FF" w:rsidRPr="005901FF" w:rsidRDefault="005901FF" w:rsidP="005901FF">
      <w:pPr>
        <w:jc w:val="center"/>
        <w:rPr>
          <w:rFonts w:cs="KFGQPC HAFS Uthmanic Script"/>
          <w:b/>
          <w:bCs/>
          <w:sz w:val="36"/>
          <w:szCs w:val="36"/>
        </w:rPr>
      </w:pPr>
      <w:r w:rsidRPr="005901FF">
        <w:rPr>
          <w:rFonts w:cs="KFGQPC HAFS Uthmanic Script"/>
          <w:b/>
          <w:bCs/>
          <w:sz w:val="36"/>
          <w:szCs w:val="36"/>
          <w:rtl/>
        </w:rPr>
        <w:lastRenderedPageBreak/>
        <w:t>تعريف الايمان عند أهل السنة والجماعة</w:t>
      </w:r>
    </w:p>
    <w:p w14:paraId="7B4E7A7E" w14:textId="77777777" w:rsidR="005901FF" w:rsidRPr="008D2602" w:rsidRDefault="005901FF" w:rsidP="005901FF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นิยามของคำว่า</w:t>
      </w:r>
      <w:r w:rsidRPr="008D260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proofErr w:type="spellStart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อิห</w:t>
      </w:r>
      <w:proofErr w:type="spellEnd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ม่าน</w:t>
      </w:r>
      <w:r w:rsidRPr="008D260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ในทัศนะของ</w:t>
      </w:r>
      <w:proofErr w:type="spellStart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อะ</w:t>
      </w:r>
      <w:proofErr w:type="spellEnd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ฮฺลิซซุนนะฮฺ</w:t>
      </w:r>
      <w:r w:rsidRPr="008D260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proofErr w:type="spellStart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วัลญะ</w:t>
      </w:r>
      <w:proofErr w:type="spellEnd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มา</w:t>
      </w:r>
      <w:proofErr w:type="spellStart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อะ</w:t>
      </w:r>
      <w:proofErr w:type="spellEnd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ฮฺ</w:t>
      </w:r>
    </w:p>
    <w:p w14:paraId="7D74028C" w14:textId="4C483C75" w:rsidR="00C1496D" w:rsidRPr="00FA6781" w:rsidRDefault="00C1496D" w:rsidP="0039481D">
      <w:pPr>
        <w:bidi/>
        <w:jc w:val="center"/>
        <w:rPr>
          <w:sz w:val="32"/>
          <w:szCs w:val="32"/>
          <w:rtl/>
          <w:lang w:bidi="th-TH"/>
        </w:rPr>
      </w:pPr>
    </w:p>
    <w:p w14:paraId="378EF5A1" w14:textId="3E69DB50" w:rsidR="000753C6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2"/>
          <w:szCs w:val="40"/>
          <w:lang w:bidi="th-TH"/>
        </w:rPr>
      </w:pPr>
      <w:r>
        <w:rPr>
          <w:rFonts w:hint="cs"/>
          <w:sz w:val="32"/>
          <w:szCs w:val="32"/>
          <w:rtl/>
        </w:rPr>
        <w:t xml:space="preserve">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ชัยค์ ดร.ฮัยษัม  บิน มุฮัมมัด ซัรฮาน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อดีตอาจารย์ประจำมัสยิดอันนะบะวีย์</w:t>
      </w:r>
    </w:p>
    <w:p w14:paraId="17C7E9F0" w14:textId="5662CF2F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และที่ปรึกษาสถาบันอัซซุนนะฮฺ</w:t>
      </w: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4700B4FB" w14:textId="4C08B5D0" w:rsidR="00286215" w:rsidRPr="00AE29E8" w:rsidRDefault="0057059B" w:rsidP="00AE29E8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7820A0C0" w14:textId="775C1D4F" w:rsidR="00F040D5" w:rsidRPr="008D2602" w:rsidRDefault="00F040D5" w:rsidP="008D260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lastRenderedPageBreak/>
        <w:t>นิยามของคำว่า</w:t>
      </w:r>
      <w:r w:rsidRPr="008D260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proofErr w:type="spellStart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อิห</w:t>
      </w:r>
      <w:proofErr w:type="spellEnd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ม่าน</w:t>
      </w:r>
      <w:r w:rsidRPr="008D260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ในทัศนะของ</w:t>
      </w:r>
      <w:proofErr w:type="spellStart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อะ</w:t>
      </w:r>
      <w:proofErr w:type="spellEnd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ฮฺลิซซุนนะฮฺ</w:t>
      </w:r>
      <w:r w:rsidRPr="008D260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proofErr w:type="spellStart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วัลญะ</w:t>
      </w:r>
      <w:proofErr w:type="spellEnd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มา</w:t>
      </w:r>
      <w:proofErr w:type="spellStart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อะ</w:t>
      </w:r>
      <w:proofErr w:type="spellEnd"/>
      <w:r w:rsidRPr="008D2602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ฮฺ</w:t>
      </w:r>
    </w:p>
    <w:p w14:paraId="0753BBC5" w14:textId="000263AB" w:rsidR="00F040D5" w:rsidRPr="008D2602" w:rsidRDefault="00F040D5" w:rsidP="008D2602">
      <w:pPr>
        <w:rPr>
          <w:rFonts w:ascii="TH SarabunIT๙" w:hAnsi="TH SarabunIT๙" w:cs="TH SarabunIT๙"/>
          <w:sz w:val="32"/>
          <w:szCs w:val="32"/>
        </w:rPr>
      </w:pP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571C21" w14:textId="77777777" w:rsidR="00F040D5" w:rsidRPr="008D2602" w:rsidRDefault="00F040D5" w:rsidP="008D260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เมื่อท่านถามใครบางคนว่า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ท่านเป็น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มุอฺ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มินใช่ไหม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? </w:t>
      </w:r>
    </w:p>
    <w:p w14:paraId="720F608F" w14:textId="77777777" w:rsidR="008D2602" w:rsidRDefault="00F040D5" w:rsidP="008D2602">
      <w:pPr>
        <w:ind w:firstLine="720"/>
        <w:rPr>
          <w:rFonts w:ascii="TH SarabunIT๙" w:hAnsi="TH SarabunIT๙" w:cs="TH SarabunIT๙"/>
          <w:sz w:val="32"/>
          <w:szCs w:val="32"/>
          <w:rtl/>
        </w:rPr>
      </w:pP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เขาจะกล่าวว่า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ใช่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ท่านก็ถามต่อว่า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อะไรคือ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อิห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ม่าน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? </w:t>
      </w:r>
    </w:p>
    <w:p w14:paraId="1987CF2E" w14:textId="77777777" w:rsidR="008D2602" w:rsidRDefault="00F040D5" w:rsidP="008D2602">
      <w:pPr>
        <w:ind w:firstLine="720"/>
        <w:rPr>
          <w:rFonts w:ascii="TH SarabunIT๙" w:hAnsi="TH SarabunIT๙" w:cs="TH SarabunIT๙"/>
          <w:sz w:val="32"/>
          <w:szCs w:val="32"/>
          <w:rtl/>
        </w:rPr>
      </w:pP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เขาก็จะตอว่าฉันไม่รู้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. </w:t>
      </w:r>
    </w:p>
    <w:p w14:paraId="52DEF43B" w14:textId="52F8454F" w:rsidR="00F040D5" w:rsidRPr="008D2602" w:rsidRDefault="00F040D5" w:rsidP="008D2602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ท่านเป็นชาวซุนนะฮฺหรือไม่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?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เขาจะตอบว่า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ใช่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B92A902" w14:textId="1250018A" w:rsidR="00F040D5" w:rsidRPr="008D2602" w:rsidRDefault="00F040D5" w:rsidP="008D2602">
      <w:pPr>
        <w:ind w:firstLine="720"/>
        <w:rPr>
          <w:rFonts w:asciiTheme="minorHAnsi" w:hAnsiTheme="minorHAnsi" w:cs="TH SarabunIT๙"/>
          <w:sz w:val="32"/>
          <w:szCs w:val="32"/>
        </w:rPr>
      </w:pP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แล้ว</w:t>
      </w:r>
      <w:r w:rsidR="008D2602">
        <w:rPr>
          <w:rFonts w:ascii="TH SarabunIT๙" w:hAnsi="TH SarabunIT๙" w:cs="TH SarabunIT๙" w:hint="cs"/>
          <w:sz w:val="32"/>
          <w:szCs w:val="32"/>
          <w:cs/>
          <w:lang w:bidi="th-TH"/>
        </w:rPr>
        <w:t>เมื่อ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ท่านถามเขา</w:t>
      </w:r>
      <w:r w:rsidR="008D2602">
        <w:rPr>
          <w:rFonts w:ascii="TH SarabunIT๙" w:hAnsi="TH SarabunIT๙" w:cs="TH SarabunIT๙" w:hint="cs"/>
          <w:sz w:val="32"/>
          <w:szCs w:val="32"/>
          <w:cs/>
          <w:lang w:bidi="th-TH"/>
        </w:rPr>
        <w:t>ต่อ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ว่า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อะไร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คื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ออิหม่</w:t>
      </w:r>
      <w:r w:rsidR="008D2602">
        <w:rPr>
          <w:rFonts w:ascii="TH SarabunIT๙" w:hAnsi="TH SarabunIT๙" w:cs="TH SarabunIT๙" w:hint="cs"/>
          <w:sz w:val="32"/>
          <w:szCs w:val="32"/>
          <w:cs/>
          <w:lang w:bidi="th-TH"/>
        </w:rPr>
        <w:t>าน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ในทัศนะของ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ฮฺลิซซุนนะฮฺ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เขาก็จะไม่รู้คำตอบ</w:t>
      </w:r>
    </w:p>
    <w:p w14:paraId="046A8D11" w14:textId="43EC7FED" w:rsidR="00F040D5" w:rsidRPr="008D2602" w:rsidRDefault="00F040D5" w:rsidP="005901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ในคำนิยามของ</w:t>
      </w:r>
      <w:r w:rsidR="008D260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proofErr w:type="spellStart"/>
      <w:r w:rsidRPr="008D260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</w:t>
      </w:r>
      <w:proofErr w:type="spellEnd"/>
      <w:r w:rsidRPr="008D260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อีหม่าน</w:t>
      </w:r>
      <w:r w:rsidR="008D260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(ความศรัทธา)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ในทัศนะของ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ฮฺลิซซุนนะฮฺ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วัลญะ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มา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ให้พระองค์ได้ทรงทำให้เราและท่าน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เป็นหนึ่งจากพวกเขา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จำเป็นจะต้อง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ประกอบไปด้วยสิ่งห้าประการ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การกล่าวด้วยวาจา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การยึดมั่นด้วยหัวใจ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การกระทำด้วยหัวใจ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การกระทำด้วยอวัยวะ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มันจะเพิ่มขึ้นด้วยการเชื่อฟัง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และลดลงด้วยการฝ่าฝืน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FC4817D" w14:textId="62832D16" w:rsidR="00F040D5" w:rsidRPr="005901FF" w:rsidRDefault="00F040D5" w:rsidP="005901FF">
      <w:pPr>
        <w:ind w:firstLine="720"/>
        <w:jc w:val="thaiDistribute"/>
        <w:rPr>
          <w:rFonts w:asciiTheme="minorHAnsi" w:hAnsiTheme="minorHAnsi" w:cs="TH SarabunIT๙"/>
          <w:b/>
          <w:bCs/>
          <w:sz w:val="32"/>
          <w:szCs w:val="32"/>
          <w:rtl/>
        </w:rPr>
      </w:pPr>
      <w:proofErr w:type="gramStart"/>
      <w:r w:rsidRPr="005901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 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จำเป็นจะต้องประกอบด้วย</w:t>
      </w:r>
      <w:proofErr w:type="gramEnd"/>
      <w:r w:rsidRPr="005901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ประการ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 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คำกล่าว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การกระทำ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การยึดมั่น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</w:t>
      </w:r>
      <w:r w:rsidR="005901F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เพิ่มขึ้นและมีการลดลง</w:t>
      </w:r>
      <w:r w:rsidRPr="005901F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6937C046" w14:textId="77777777" w:rsidR="008D2602" w:rsidRPr="008D2602" w:rsidRDefault="008D2602" w:rsidP="008D2602">
      <w:pPr>
        <w:rPr>
          <w:rFonts w:asciiTheme="minorHAnsi" w:hAnsiTheme="minorHAnsi" w:cs="TH SarabunIT๙"/>
          <w:sz w:val="32"/>
          <w:szCs w:val="32"/>
        </w:rPr>
      </w:pPr>
    </w:p>
    <w:p w14:paraId="70A86A74" w14:textId="77777777" w:rsidR="00F040D5" w:rsidRPr="008D2602" w:rsidRDefault="00F040D5" w:rsidP="005901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การกล่าวด้วยวาจา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โดยการกล่าวถ้อยคำที่มีมาในบทบัญญัติ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แต่ทว่าไม่มีการยึดมั่นอยู่ในหัวใจ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แบบนี้เป็น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มุอฺ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มินหรือไม่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? 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</w:rPr>
        <w:t>ใครรู้บ้าง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</w:rPr>
        <w:t xml:space="preserve"> ? </w:t>
      </w:r>
    </w:p>
    <w:p w14:paraId="7306AA5A" w14:textId="10675B04" w:rsidR="00F040D5" w:rsidRPr="008D2602" w:rsidRDefault="00F040D5" w:rsidP="005901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D260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901FF">
        <w:rPr>
          <w:rFonts w:asciiTheme="minorHAnsi" w:hAnsiTheme="minorHAnsi" w:cs="TH SarabunIT๙"/>
          <w:sz w:val="32"/>
          <w:szCs w:val="32"/>
          <w:cs/>
        </w:rPr>
        <w:tab/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แต่ถ้าว่าหัวใจของเขาไม่ได้ยึดมั่นอยู่กับสิ่งนั้น</w:t>
      </w:r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นี่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คื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อมู</w:t>
      </w:r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>น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าฟิกผู้กลับก</w:t>
      </w:r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>ล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อก</w:t>
      </w:r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ที่เป็นการกลับก</w:t>
      </w:r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>ล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อกที่ยิ่งใหญ่ทางด้านการยึดมั่น</w:t>
      </w:r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ซึ่งจะอยู่ชั้นต่ำสุดของไฟนรก</w:t>
      </w:r>
    </w:p>
    <w:p w14:paraId="61C22C77" w14:textId="321D7EF4" w:rsidR="00F040D5" w:rsidRPr="008D2602" w:rsidRDefault="00F040D5" w:rsidP="005901F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คำถามที่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หากคนคนหนึ่งที่มีการยึดมั่นในหัวใจ</w:t>
      </w:r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โดยยึดมั่นในทุกๆสิ่งที่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ศา</w:t>
      </w:r>
      <w:proofErr w:type="spellEnd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สนบัญญัติได้นำมา</w:t>
      </w:r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แต่ทว่าเขาไม่ได้เปล่งคำพูดออกมาผ่านลิ้นของเขา</w:t>
      </w:r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เราจะเรียกผู้นี้ว่าเป็นผู้ศรัทธาหรือเป็นผู้ที่มีศรัทธาที่อ่อนแอหรืออยู่ในระหว่าง</w:t>
      </w:r>
      <w:r w:rsidRPr="008D2602">
        <w:rPr>
          <w:rFonts w:ascii="TH SarabunIT๙" w:hAnsi="TH SarabunIT๙" w:cs="TH SarabunIT๙"/>
          <w:sz w:val="32"/>
          <w:szCs w:val="32"/>
          <w:cs/>
        </w:rPr>
        <w:t xml:space="preserve"> 2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สถานะ</w:t>
      </w:r>
    </w:p>
    <w:p w14:paraId="439DAAAD" w14:textId="6644F4E7" w:rsidR="008D2602" w:rsidRDefault="00F040D5" w:rsidP="005901FF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แท้จริงผู้นำแห่งการปฏิเสธศรัทธาคือฟา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โร</w:t>
      </w:r>
      <w:proofErr w:type="spellEnd"/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นั้น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ก็ได้กระทำเช่นนี้</w:t>
      </w:r>
      <w:proofErr w:type="spellStart"/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>อิบลีส</w:t>
      </w:r>
      <w:proofErr w:type="spellEnd"/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ก็เช่นกัน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โดยหลักฐานก็คือดำรัสของอ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ัล</w:t>
      </w:r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>ลอ</w:t>
      </w:r>
      <w:proofErr w:type="spellEnd"/>
      <w:r w:rsidR="005901F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ฮฺ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ตาอาลาที่ทรงตรัสว่า</w:t>
      </w:r>
    </w:p>
    <w:p w14:paraId="7E74330E" w14:textId="77777777" w:rsidR="009D2EA6" w:rsidRDefault="009D2EA6" w:rsidP="005901FF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5A06F886" w14:textId="241DB458" w:rsidR="008D2602" w:rsidRPr="008D2602" w:rsidRDefault="008D2602" w:rsidP="008D2602">
      <w:pPr>
        <w:jc w:val="center"/>
        <w:rPr>
          <w:rFonts w:ascii="KFGQPC HAFS Uthmanic Script" w:hAnsi="Times New Roman" w:cs="Angsana New"/>
          <w:color w:val="000000"/>
          <w:sz w:val="18"/>
          <w:szCs w:val="18"/>
          <w:rtl/>
          <w:lang w:val="en-US" w:bidi="th-TH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وَجَحَدُواْ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بِهَا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وَٱسۡتَيۡقَنَتۡهَآ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أَنفُسُهُمۡ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ظُلۡمٗا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وَعُلُوّٗاۚ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r>
        <w:rPr>
          <w:rFonts w:ascii="KFGQPC HAFS Uthmanic Script" w:hAnsi="Times New Roman" w:cs="Cambria" w:hint="cs"/>
          <w:color w:val="000000"/>
          <w:sz w:val="32"/>
          <w:szCs w:val="32"/>
          <w:rtl/>
          <w:lang w:val="en-US"/>
        </w:rPr>
        <w:t>.</w:t>
      </w:r>
      <w:proofErr w:type="gramEnd"/>
      <w:r>
        <w:rPr>
          <w:rFonts w:ascii="KFGQPC HAFS Uthmanic Script" w:hAnsi="Times New Roman" w:cs="Cambria" w:hint="cs"/>
          <w:color w:val="000000"/>
          <w:sz w:val="32"/>
          <w:szCs w:val="32"/>
          <w:rtl/>
          <w:lang w:val="en-US"/>
        </w:rPr>
        <w:t>.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١٤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ﵝالنَّمۡل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: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ﵔﵑﵜ</w:t>
      </w:r>
      <w:proofErr w:type="spellEnd"/>
    </w:p>
    <w:p w14:paraId="34541E9A" w14:textId="026DD25C" w:rsidR="008D2602" w:rsidRPr="008D2602" w:rsidRDefault="008D2602" w:rsidP="008D2602">
      <w:pPr>
        <w:jc w:val="center"/>
        <w:rPr>
          <w:rFonts w:ascii="TH SarabunIT๙" w:hAnsi="TH SarabunIT๙" w:cs="TH SarabunIT๙"/>
          <w:b/>
          <w:bCs/>
          <w:i/>
          <w:iCs/>
          <w:sz w:val="40"/>
          <w:szCs w:val="40"/>
          <w:lang w:bidi="th-TH"/>
        </w:rPr>
      </w:pPr>
      <w:r w:rsidRPr="008D2602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และพวกเขาได้ปฏิเสธมันอย่างอยุติธรรมและเย่อหยิ่ง ทั้ง ๆ ที่จิตใจของพวกเขาเชื่อมั่นมัน</w:t>
      </w:r>
    </w:p>
    <w:p w14:paraId="73BADC39" w14:textId="4965024B" w:rsidR="00F040D5" w:rsidRPr="008D2602" w:rsidRDefault="00F040D5" w:rsidP="008D260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เขามีการยึดมั่นในหัวใจและสิ่งใดล่ะที่ห้ามเขาจากการพูดคำนั้นออกมาด้วยลิ้นของเขา</w:t>
      </w:r>
      <w:r w:rsidR="008D2602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proofErr w:type="spellStart"/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ทั้งๆ</w:t>
      </w:r>
      <w:proofErr w:type="spellEnd"/>
      <w:r w:rsidR="008D2602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8D2602">
        <w:rPr>
          <w:rFonts w:ascii="TH SarabunIT๙" w:hAnsi="TH SarabunIT๙" w:cs="TH SarabunIT๙"/>
          <w:sz w:val="32"/>
          <w:szCs w:val="32"/>
          <w:cs/>
          <w:lang w:bidi="th-TH"/>
        </w:rPr>
        <w:t>ที่เขาสามารถที่จะพูดออกมาได้แล้วเราพูดว่าดังนั้นจึงมีความจำเป็นที่อีหม่านนั้นจะต้องประกอบด้วย</w:t>
      </w:r>
      <w:r w:rsidR="008D2602">
        <w:rPr>
          <w:rFonts w:ascii="TH SarabunIT๙" w:hAnsi="TH SarabunIT๙" w:cstheme="minorBidi" w:hint="cs"/>
          <w:sz w:val="32"/>
          <w:szCs w:val="32"/>
          <w:rtl/>
        </w:rPr>
        <w:t xml:space="preserve">  </w:t>
      </w:r>
      <w:r w:rsidRPr="008D260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คำพูด</w:t>
      </w:r>
      <w:r w:rsidR="008D2602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8D260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การกระทำ</w:t>
      </w:r>
      <w:r w:rsidR="008D2602" w:rsidRPr="008D2602">
        <w:rPr>
          <w:rFonts w:ascii="TH SarabunIT๙" w:hAnsi="TH SarabunIT๙" w:cstheme="minorBidi" w:hint="cs"/>
          <w:b/>
          <w:bCs/>
          <w:sz w:val="32"/>
          <w:szCs w:val="32"/>
          <w:rtl/>
        </w:rPr>
        <w:t xml:space="preserve"> </w:t>
      </w:r>
      <w:r w:rsidRPr="008D260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การยึดมั่นและมีการเพิ่มและมีการลดลง</w:t>
      </w:r>
    </w:p>
    <w:p w14:paraId="629F7E1A" w14:textId="77777777" w:rsidR="00F040D5" w:rsidRPr="008D2602" w:rsidRDefault="00F040D5" w:rsidP="008D2602">
      <w:pPr>
        <w:bidi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1"/>
      <w:footerReference w:type="default" r:id="rId12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472CB" w14:textId="77777777" w:rsidR="00C82DEB" w:rsidRDefault="00C82DEB">
      <w:pPr>
        <w:spacing w:line="240" w:lineRule="auto"/>
      </w:pPr>
      <w:r>
        <w:separator/>
      </w:r>
    </w:p>
  </w:endnote>
  <w:endnote w:type="continuationSeparator" w:id="0">
    <w:p w14:paraId="46DD365F" w14:textId="77777777" w:rsidR="00C82DEB" w:rsidRDefault="00C82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83F8A" w14:textId="77777777" w:rsidR="00C82DEB" w:rsidRDefault="00C82DEB">
      <w:pPr>
        <w:spacing w:line="240" w:lineRule="auto"/>
      </w:pPr>
      <w:r>
        <w:separator/>
      </w:r>
    </w:p>
  </w:footnote>
  <w:footnote w:type="continuationSeparator" w:id="0">
    <w:p w14:paraId="3D2F949C" w14:textId="77777777" w:rsidR="00C82DEB" w:rsidRDefault="00C82D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8" type="#_x0000_t75" style="width:11.7pt;height:11.7pt" o:bullet="t">
        <v:imagedata r:id="rId1" o:title="mso2315"/>
      </v:shape>
    </w:pict>
  </w:numPicBullet>
  <w:numPicBullet w:numPicBulletId="1">
    <w:pict>
      <v:shape id="_x0000_i1249" type="#_x0000_t75" style="width:422.8pt;height:632.9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3E2BD6"/>
    <w:multiLevelType w:val="hybridMultilevel"/>
    <w:tmpl w:val="A010FC48"/>
    <w:lvl w:ilvl="0" w:tplc="847C2A2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001933">
    <w:abstractNumId w:val="11"/>
  </w:num>
  <w:num w:numId="2" w16cid:durableId="1561673995">
    <w:abstractNumId w:val="0"/>
  </w:num>
  <w:num w:numId="3" w16cid:durableId="1790197679">
    <w:abstractNumId w:val="8"/>
  </w:num>
  <w:num w:numId="4" w16cid:durableId="925186769">
    <w:abstractNumId w:val="5"/>
  </w:num>
  <w:num w:numId="5" w16cid:durableId="513033776">
    <w:abstractNumId w:val="9"/>
  </w:num>
  <w:num w:numId="6" w16cid:durableId="1240676049">
    <w:abstractNumId w:val="6"/>
  </w:num>
  <w:num w:numId="7" w16cid:durableId="79330459">
    <w:abstractNumId w:val="2"/>
  </w:num>
  <w:num w:numId="8" w16cid:durableId="674916071">
    <w:abstractNumId w:val="1"/>
  </w:num>
  <w:num w:numId="9" w16cid:durableId="1074662531">
    <w:abstractNumId w:val="4"/>
  </w:num>
  <w:num w:numId="10" w16cid:durableId="1395278799">
    <w:abstractNumId w:val="3"/>
  </w:num>
  <w:num w:numId="11" w16cid:durableId="499196464">
    <w:abstractNumId w:val="7"/>
  </w:num>
  <w:num w:numId="12" w16cid:durableId="927428000">
    <w:abstractNumId w:val="10"/>
  </w:num>
  <w:num w:numId="13" w16cid:durableId="479008063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95C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47733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901FF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84527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304E9"/>
    <w:rsid w:val="007371BA"/>
    <w:rsid w:val="007578E4"/>
    <w:rsid w:val="00765102"/>
    <w:rsid w:val="0077080E"/>
    <w:rsid w:val="007767FA"/>
    <w:rsid w:val="007768D8"/>
    <w:rsid w:val="007870FC"/>
    <w:rsid w:val="00795DEC"/>
    <w:rsid w:val="00795F93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2602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2EA6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D5A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29E8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55258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2DEB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669"/>
    <w:rsid w:val="00CB6168"/>
    <w:rsid w:val="00CB7F9C"/>
    <w:rsid w:val="00CC05F8"/>
    <w:rsid w:val="00CC32F0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40D5"/>
    <w:rsid w:val="00F06094"/>
    <w:rsid w:val="00F11499"/>
    <w:rsid w:val="00F128EF"/>
    <w:rsid w:val="00F1534E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2023-03-24T08:13:00Z</cp:lastPrinted>
  <dcterms:created xsi:type="dcterms:W3CDTF">2023-03-24T08:33:00Z</dcterms:created>
  <dcterms:modified xsi:type="dcterms:W3CDTF">2023-03-24T08:33:00Z</dcterms:modified>
</cp:coreProperties>
</file>