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7" w:rightFromText="187" w:topFromText="1526" w:vertAnchor="page" w:horzAnchor="margin" w:tblpY="1182"/>
        <w:tblW w:w="979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/>
      </w:tblPr>
      <w:tblGrid>
        <w:gridCol w:w="4899"/>
        <w:gridCol w:w="4893"/>
      </w:tblGrid>
      <w:tr w:rsidR="006264B4" w:rsidTr="001427F6">
        <w:trPr>
          <w:trHeight w:val="1053"/>
        </w:trPr>
        <w:tc>
          <w:tcPr>
            <w:tcW w:w="4899" w:type="dxa"/>
            <w:shd w:val="clear" w:color="auto" w:fill="C5E0B3" w:themeFill="accent6" w:themeFillTint="66"/>
          </w:tcPr>
          <w:p w:rsidR="006264B4" w:rsidRPr="00DD4157" w:rsidRDefault="006264B4" w:rsidP="001427F6">
            <w:pPr>
              <w:spacing w:before="240"/>
              <w:jc w:val="center"/>
              <w:rPr>
                <w:rFonts w:ascii="BrahmaputraMJ" w:hAnsi="BrahmaputraMJ" w:cs="Akhbar MT"/>
                <w:b/>
                <w:bCs/>
                <w:sz w:val="36"/>
                <w:szCs w:val="36"/>
              </w:rPr>
            </w:pPr>
            <w:r>
              <w:rPr>
                <w:sz w:val="32"/>
                <w:szCs w:val="32"/>
              </w:rPr>
              <w:t xml:space="preserve">  </w:t>
            </w:r>
            <w:r w:rsidRPr="00DD4157">
              <w:rPr>
                <w:rFonts w:ascii="BrahmaputraMJ" w:hAnsi="BrahmaputraMJ"/>
                <w:b/>
                <w:bCs/>
                <w:sz w:val="36"/>
                <w:szCs w:val="36"/>
              </w:rPr>
              <w:t>‡Kb Avgiv Lªxóxq beel© D`hvcb Kwi bv?</w:t>
            </w:r>
          </w:p>
        </w:tc>
        <w:tc>
          <w:tcPr>
            <w:tcW w:w="4893" w:type="dxa"/>
            <w:shd w:val="clear" w:color="auto" w:fill="C5E0B3" w:themeFill="accent6" w:themeFillTint="66"/>
          </w:tcPr>
          <w:p w:rsidR="001427F6" w:rsidRPr="001427F6" w:rsidRDefault="006264B4" w:rsidP="001427F6">
            <w:pPr>
              <w:spacing w:before="240"/>
              <w:jc w:val="center"/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</w:pPr>
            <w:r w:rsidRPr="001427F6">
              <w:rPr>
                <w:rFonts w:asciiTheme="majorBidi" w:hAnsiTheme="majorBidi" w:cstheme="majorBidi"/>
                <w:b/>
                <w:bCs/>
                <w:sz w:val="36"/>
                <w:szCs w:val="36"/>
                <w:rtl/>
              </w:rPr>
              <w:t>لماذا لا نحتفل برأس السنة الميلادية؟</w:t>
            </w:r>
          </w:p>
        </w:tc>
      </w:tr>
      <w:tr w:rsidR="006264B4" w:rsidTr="00DD4157">
        <w:trPr>
          <w:trHeight w:val="434"/>
        </w:trPr>
        <w:tc>
          <w:tcPr>
            <w:tcW w:w="4899" w:type="dxa"/>
            <w:tcBorders>
              <w:bottom w:val="thinThickThinSmallGap" w:sz="24" w:space="0" w:color="auto"/>
            </w:tcBorders>
            <w:shd w:val="clear" w:color="auto" w:fill="C5E0B3" w:themeFill="accent6" w:themeFillTint="66"/>
          </w:tcPr>
          <w:p w:rsidR="006264B4" w:rsidRPr="001427F6" w:rsidRDefault="006264B4" w:rsidP="001427F6">
            <w:pPr>
              <w:jc w:val="center"/>
              <w:rPr>
                <w:rFonts w:ascii="SutonnyMJ" w:hAnsi="SutonnyMJ" w:cs="Akhbar MT"/>
                <w:b/>
                <w:bCs/>
                <w:sz w:val="28"/>
                <w:szCs w:val="28"/>
                <w:rtl/>
              </w:rPr>
            </w:pPr>
            <w:r w:rsidRPr="001427F6">
              <w:rPr>
                <w:rFonts w:ascii="SutonnyMJ" w:hAnsi="SutonnyMJ" w:cs="Akhbar MT"/>
                <w:b/>
                <w:bCs/>
                <w:sz w:val="28"/>
                <w:szCs w:val="28"/>
              </w:rPr>
              <w:t>evsjv fvlv</w:t>
            </w:r>
          </w:p>
        </w:tc>
        <w:tc>
          <w:tcPr>
            <w:tcW w:w="4893" w:type="dxa"/>
            <w:tcBorders>
              <w:bottom w:val="thinThickThinSmallGap" w:sz="24" w:space="0" w:color="auto"/>
            </w:tcBorders>
            <w:shd w:val="clear" w:color="auto" w:fill="C5E0B3" w:themeFill="accent6" w:themeFillTint="66"/>
          </w:tcPr>
          <w:p w:rsidR="006264B4" w:rsidRPr="001427F6" w:rsidRDefault="006264B4" w:rsidP="001427F6">
            <w:pPr>
              <w:jc w:val="center"/>
              <w:rPr>
                <w:rFonts w:ascii="Sakkal Majalla" w:hAnsi="Sakkal Majalla" w:cs="Akhbar MT" w:hint="cs"/>
                <w:b/>
                <w:bCs/>
                <w:sz w:val="32"/>
                <w:szCs w:val="32"/>
                <w:rtl/>
              </w:rPr>
            </w:pPr>
            <w:r w:rsidRPr="001427F6">
              <w:rPr>
                <w:rFonts w:ascii="Sakkal Majalla" w:hAnsi="Sakkal Majalla" w:cs="Akhbar MT" w:hint="cs"/>
                <w:b/>
                <w:bCs/>
                <w:sz w:val="32"/>
                <w:szCs w:val="32"/>
                <w:rtl/>
              </w:rPr>
              <w:t>اللغة البنغالية</w:t>
            </w:r>
          </w:p>
        </w:tc>
      </w:tr>
      <w:tr w:rsidR="006C05D0" w:rsidTr="00DD4157">
        <w:trPr>
          <w:trHeight w:val="856"/>
        </w:trPr>
        <w:tc>
          <w:tcPr>
            <w:tcW w:w="4899" w:type="dxa"/>
            <w:shd w:val="clear" w:color="auto" w:fill="F2F2F2" w:themeFill="background1" w:themeFillShade="F2"/>
          </w:tcPr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wewfbœ bv‡gi Avb‡›`vrme ¸wj g~jZ: wewfbœ a‡g©i ag©xq Abyôvb|</w:t>
            </w:r>
          </w:p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G¸wj H mg¯Í ‰ewkó¨ mg~‡ni GKwU hvi gva¨‡g cÖwZwU RvwZ I Zvi AbymvixMb Ab¨‡`i †_‡K c„_K n‡q _v‡K|</w:t>
            </w:r>
          </w:p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kixq‡Zi A‡bK `jx‡jB ewY©Z n‡q‡Q †h, gymwjg‡`i evwl©K C` †KejgvÎ `ywU: C`yj wdZi I C`yj Avhnv|</w:t>
            </w:r>
          </w:p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Ges mvßvwnK C` n‡”Q RygAvi w`b|</w:t>
            </w:r>
          </w:p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ivmyjyjøvn mvjøvjøvû AvjvBwn Iqv mvjøvg e‡jb: wbðqB cÖ‡Z¨KwU RvwZi wbw`©ó Avb‡›`vrme Av‡Q , Avi GwU n‡”Q Avgv‡`i Avb‡›`vrme|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 w:hint="cs"/>
                <w:sz w:val="28"/>
                <w:szCs w:val="28"/>
              </w:rPr>
            </w:pPr>
          </w:p>
        </w:tc>
        <w:tc>
          <w:tcPr>
            <w:tcW w:w="4893" w:type="dxa"/>
            <w:shd w:val="clear" w:color="auto" w:fill="F2F2F2" w:themeFill="background1" w:themeFillShade="F2"/>
          </w:tcPr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الأصل في الأعياد على اختلاف مسمياتها أنها من شعائر الاديان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,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فهي سمة من السمات التي تتميز بها كل ملة وأتباعها عن غيرهم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,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وقد تواترت النصوص الشرعية بحصر أعياد المسلمين في عيدين كل عام. هما الفطر والأضحى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,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وعيد كل أسبوع هو يوم الجمعة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,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قال رسول الله صلى الله عليه وسلم: إن لكل قوم عيدا، وهذا عيدنا</w:t>
            </w:r>
            <w:r w:rsidR="008D3DCD"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</w:p>
          <w:p w:rsidR="006C05D0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Default="006C05D0" w:rsidP="001427F6">
            <w:pPr>
              <w:jc w:val="center"/>
              <w:rPr>
                <w:rFonts w:ascii="Sakkal Majalla" w:hAnsi="Sakkal Majalla" w:cs="Akhbar MT" w:hint="cs"/>
                <w:sz w:val="32"/>
                <w:szCs w:val="32"/>
              </w:rPr>
            </w:pPr>
          </w:p>
        </w:tc>
      </w:tr>
      <w:tr w:rsidR="006C05D0" w:rsidTr="00DD4157">
        <w:trPr>
          <w:trHeight w:val="856"/>
        </w:trPr>
        <w:tc>
          <w:tcPr>
            <w:tcW w:w="4899" w:type="dxa"/>
            <w:shd w:val="clear" w:color="auto" w:fill="F2F2F2" w:themeFill="background1" w:themeFillShade="F2"/>
          </w:tcPr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GQvov Ab¨vb¨ wKQz Avb‡›`vrme i‡q‡Q †hgb: wµmgvm I Lªxóxq beel© BZ¨vw`, G¸wj Avn‡j wKZve‡`i Abyôvb|</w:t>
            </w:r>
          </w:p>
          <w:p w:rsidR="006C05D0" w:rsidRPr="001427F6" w:rsidRDefault="006C05D0" w:rsidP="001427F6">
            <w:pPr>
              <w:jc w:val="center"/>
              <w:rPr>
                <w:rFonts w:ascii="SutonnyMJ" w:hAnsi="SutonnyMJ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‡Kvb gymwj‡gi Rb¨ GB ai‡bi Abyôvb‡K ¸iæZ¡ †`qv ev D`hvcb Kiv Rv‡qR bq|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GgbwK GB mKj Abyôv‡bi ï‡f”Qv Rvbv‡bv ev G‡Z AskMÖnY KivI Rv‡qR bq|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GB mKj Abyôvb mswkøó †Kvb wKQ zZv‡`i‡K nvw`qv †`qv,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ev GB mswkøó Av‡jvKm¾v, MvQ, wbw`©ó Lv`¨ BZ¨vw` wewµ KivI Rv‡qR bq|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 w:hint="cs"/>
                <w:sz w:val="28"/>
                <w:szCs w:val="28"/>
              </w:rPr>
            </w:pPr>
          </w:p>
        </w:tc>
        <w:tc>
          <w:tcPr>
            <w:tcW w:w="4893" w:type="dxa"/>
            <w:shd w:val="clear" w:color="auto" w:fill="F2F2F2" w:themeFill="background1" w:themeFillShade="F2"/>
          </w:tcPr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وما سوى ذلك من أعياد كالكريسماس ورأس السنة الميلادية وغيرها، فهي لأهل الكتاب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,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ولا يجوز للمسلم اعتبارها ولا الاحتفال بها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,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ولا التهنئة بها او المشاركة فيها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,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ويدخل في ذلك: إهداؤهم ما هو من لوازمها، أو بيعهم هذه المستلزمات من أنوار وأشجار. ومأكولات معينة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, </w:t>
            </w:r>
          </w:p>
          <w:p w:rsidR="006C05D0" w:rsidRDefault="006C05D0" w:rsidP="001427F6">
            <w:pPr>
              <w:jc w:val="center"/>
              <w:rPr>
                <w:rFonts w:ascii="Sakkal Majalla" w:hAnsi="Sakkal Majalla" w:cs="Akhbar MT" w:hint="cs"/>
                <w:sz w:val="32"/>
                <w:szCs w:val="32"/>
              </w:rPr>
            </w:pPr>
          </w:p>
        </w:tc>
      </w:tr>
      <w:tr w:rsidR="006C05D0" w:rsidTr="00DD4157">
        <w:trPr>
          <w:trHeight w:val="877"/>
        </w:trPr>
        <w:tc>
          <w:tcPr>
            <w:tcW w:w="4899" w:type="dxa"/>
            <w:shd w:val="clear" w:color="auto" w:fill="F2F2F2" w:themeFill="background1" w:themeFillShade="F2"/>
          </w:tcPr>
          <w:p w:rsidR="006C05D0" w:rsidRPr="001427F6" w:rsidRDefault="006C05D0" w:rsidP="001427F6">
            <w:pPr>
              <w:jc w:val="center"/>
              <w:rPr>
                <w:rFonts w:ascii="Sakkal Majalla" w:hAnsi="Sakkal Majalla" w:cs="Akhbar MT" w:hint="cs"/>
                <w:sz w:val="28"/>
                <w:szCs w:val="28"/>
                <w:rtl/>
              </w:rPr>
            </w:pP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G¸wj `ywU Kvi‡Y nvivg: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cÖ_gZ: Gi Øviv Zv‡`i mv‡_ mv`„k¨ ¯’vcb nq, Ges Zv‡`i Kzdix‡K ¯^xK…wZ †`qv nq| A_P Bmjvg Zv‡`i Rb¨ wbw`©ó Kg©Kv‡Û Zv‡`i mv‡_ mv`„k¨ ¯’vcb nvivg K‡i‡Q|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lastRenderedPageBreak/>
              <w:t>wØZxqZ: GB mKj Avb‡›`vrme mg~n ÒØx‡bi gv‡S bZzb m„wóÓi AšÍf©~³|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 w:hint="cs"/>
                <w:sz w:val="28"/>
                <w:szCs w:val="28"/>
              </w:rPr>
            </w:pPr>
          </w:p>
        </w:tc>
        <w:tc>
          <w:tcPr>
            <w:tcW w:w="4893" w:type="dxa"/>
            <w:shd w:val="clear" w:color="auto" w:fill="F2F2F2" w:themeFill="background1" w:themeFillShade="F2"/>
          </w:tcPr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lastRenderedPageBreak/>
              <w:t>فإن هذا منهي عنه لسببين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: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الأول: إن في ذلك تشبها بهم، وإقرارا لهم على كفرهم، وقد حرم الإسلام التشبه بالكافرين فيما هو من خصائصهم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الثاني: إن في هذه الأعياد ابتداعا وإحداثا في دين الله تعالى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lastRenderedPageBreak/>
              <w:t xml:space="preserve"> </w:t>
            </w:r>
          </w:p>
          <w:p w:rsidR="006C05D0" w:rsidRDefault="006C05D0" w:rsidP="001427F6">
            <w:pPr>
              <w:jc w:val="center"/>
              <w:rPr>
                <w:rFonts w:ascii="Sakkal Majalla" w:hAnsi="Sakkal Majalla" w:cs="Akhbar MT" w:hint="cs"/>
                <w:sz w:val="32"/>
                <w:szCs w:val="32"/>
              </w:rPr>
            </w:pPr>
          </w:p>
        </w:tc>
      </w:tr>
      <w:tr w:rsidR="006C05D0" w:rsidTr="00DD4157">
        <w:trPr>
          <w:trHeight w:val="898"/>
        </w:trPr>
        <w:tc>
          <w:tcPr>
            <w:tcW w:w="4899" w:type="dxa"/>
            <w:shd w:val="clear" w:color="auto" w:fill="F2F2F2" w:themeFill="background1" w:themeFillShade="F2"/>
          </w:tcPr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lastRenderedPageBreak/>
              <w:t>Bebyj KvBwq¨g iwngvûjøvn e‡jb: Kv‡di‡`i Rb¨ wbw`©ó Kg©KvÛ mg~‡n ï‡f”Qv Rvbv‡bv me©m¤§Z fv‡e nvivg|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‡hgb: Zv‡`i Drme mg~‡n ï‡f”Qv Rvwb‡q ejv: ‡Zvgvi Drme g½jRbK †nvK, A_ev GB Drm‡ei ï‡f”Qv BZ¨vw`|</w:t>
            </w:r>
            <w:r w:rsidRPr="001427F6">
              <w:rPr>
                <w:rFonts w:ascii="Sakkal Majalla" w:hAnsi="Sakkal Majalla" w:cs="Akhbar MT"/>
                <w:sz w:val="28"/>
                <w:szCs w:val="28"/>
                <w:rtl/>
              </w:rPr>
              <w:t xml:space="preserve"> </w:t>
            </w:r>
          </w:p>
          <w:p w:rsidR="008D3DCD" w:rsidRPr="001427F6" w:rsidRDefault="008D3DCD" w:rsidP="001427F6">
            <w:pPr>
              <w:jc w:val="center"/>
              <w:rPr>
                <w:rFonts w:ascii="SutonnyMJ" w:hAnsi="SutonnyMJ" w:cs="Akhbar MT" w:hint="cs"/>
                <w:sz w:val="28"/>
                <w:szCs w:val="28"/>
                <w:rtl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G‡ÿ‡Î ï‡f”Qv Rvbv‡bv e¨w³ hw` Kzdix †_‡K wbivc`I _v‡K Z_vwc †m nvivg KvR Ki‡jv|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Gi A_© Zv‡`i mv‡_ Lvivc AvPiY Kiv ev kÎæZv Kiv bq,</w:t>
            </w:r>
            <w:r w:rsidRPr="001427F6">
              <w:rPr>
                <w:rFonts w:ascii="Sakkal Majalla" w:hAnsi="Sakkal Majalla" w:cs="Akhbar MT" w:hint="cs"/>
                <w:sz w:val="28"/>
                <w:szCs w:val="28"/>
                <w:rtl/>
              </w:rPr>
              <w:t xml:space="preserve"> </w:t>
            </w:r>
            <w:r w:rsidRPr="001427F6">
              <w:rPr>
                <w:rFonts w:ascii="SutonnyMJ" w:hAnsi="SutonnyMJ" w:cs="Akhbar MT"/>
                <w:sz w:val="28"/>
                <w:szCs w:val="28"/>
              </w:rPr>
              <w:t>‡Kbbv AskMÖnY bv Kivi A_© kÎæZv Kiv bq, eis GwU n‡”Q GKRb gymwj‡gi Rb¨ Ab¨‡`i †_‡K wb‡Ri AvK¡x`v-wek¦vm I agx©q Kg©Kv‡Ûi ¯^Zš¿Zv Ges wbR¯^ ‰ewkó¨ aviY Kiv|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GBRb¨ Zv‡`i KvQ †_‡K nvw`qv MÖnY ‰ea|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 xml:space="preserve">GwU Zv‡`i Abyôv‡b AskMÖnY ev Zv‡`i Abyôv‡bi ¯^xK…wZ wn‡m‡e MY¨ n‡e bv| 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eis Zv‡`i KvQ †_‡K nvw`qv MÖn‡Yi D‡Ïk¨ n‡e Zv‡`i mv‡_ mr I †Kvgj AvPiY Kiv Ges Zv‡`i †K Bmjv‡g `vIqvZ †`qv|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Z‡e GB nvw`qvwU hw` Ggb cÖvYx nq hv Zv‡`i Drm‡ei Rb¨ RevB Kiv n‡q‡Q, Zvn‡j Zv MÖnY Kiv Rv‡qR bq|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r w:rsidRPr="001427F6">
              <w:rPr>
                <w:rFonts w:ascii="SutonnyMJ" w:hAnsi="SutonnyMJ" w:cs="Akhbar MT"/>
                <w:sz w:val="28"/>
                <w:szCs w:val="28"/>
              </w:rPr>
              <w:t>kvBLyj Bmjvg Be‡b ZvBwgqv iwngvûjøvn e‡jb: Zv‡`i Drm‡ei w`‡b Zv‡`i †_‡K nvw`qv MÖn‡Yi `wjj n‡”Q: Avjx ivwhqvjøvû ZvÕqvjv Avbû n‡Z ewY©Z †h, Zv‡K bvBiæ‡hi nvw`qv cÖ`vb Kiv n‡j wZwb Zv MÖnY K‡iwQ‡jb|</w:t>
            </w:r>
          </w:p>
          <w:p w:rsidR="008D3DCD" w:rsidRPr="001427F6" w:rsidRDefault="008D3DCD" w:rsidP="001427F6">
            <w:pPr>
              <w:jc w:val="center"/>
              <w:rPr>
                <w:rFonts w:ascii="Sakkal Majalla" w:hAnsi="Sakkal Majalla" w:cs="Akhbar MT"/>
                <w:sz w:val="28"/>
                <w:szCs w:val="28"/>
              </w:rPr>
            </w:pPr>
            <w:bookmarkStart w:id="0" w:name="_GoBack"/>
            <w:bookmarkEnd w:id="0"/>
            <w:r w:rsidRPr="001427F6">
              <w:rPr>
                <w:rFonts w:ascii="SutonnyMJ" w:hAnsi="SutonnyMJ" w:cs="Akhbar MT"/>
                <w:sz w:val="28"/>
                <w:szCs w:val="28"/>
              </w:rPr>
              <w:t>Ges Avey evihv †_‡K ewY©Z: Zvi wKQy gywZ©c~RK RbMb wQj,hLb Zviv Zv‡K bvBiæh I †g‡niRv‡bi nvw`qv cÖ`vb Ki‡Zv, ZLb wZwb Zvi cwiev‡ii †jvK‡`i ej‡Zb: Gi g‡a¨ †h mKj djg~j Av‡Q †m¸wj LvI, GQvov Ab¨ hv wKQy Av‡Q †m¸wj wdwi‡q `vI|</w:t>
            </w:r>
          </w:p>
          <w:p w:rsidR="006C05D0" w:rsidRPr="001427F6" w:rsidRDefault="006C05D0" w:rsidP="001427F6">
            <w:pPr>
              <w:jc w:val="center"/>
              <w:rPr>
                <w:rFonts w:ascii="Sakkal Majalla" w:hAnsi="Sakkal Majalla" w:cs="Akhbar MT" w:hint="cs"/>
                <w:sz w:val="28"/>
                <w:szCs w:val="28"/>
              </w:rPr>
            </w:pPr>
          </w:p>
        </w:tc>
        <w:tc>
          <w:tcPr>
            <w:tcW w:w="4893" w:type="dxa"/>
            <w:shd w:val="clear" w:color="auto" w:fill="F2F2F2" w:themeFill="background1" w:themeFillShade="F2"/>
          </w:tcPr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قال ابن القيم رحمه الله: وأما التهنئة بشعائر الكفر المختصة به فحرام بالاتفاق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كأن يهنئهم بأعيادهم. فيقول: عيد مبارك عليك. أو تهنأ بهذا العيد أو نحوه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.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فهذا إن سَلم قائله من الكفر، فهو من المحرمات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.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ولا يعني هذا إساءة المعاملة، ولا الاعتداء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 xml:space="preserve"> فإن رفض المشاركة ليس اعتداء، وإنما هو تميز المسلم واستقلاله في معتقداته وشعائره عن غيره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.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ولهذا جاز قبول الهدية منهم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.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ولا يعد ذلك مشاركة ولا إقرارا للاحتفال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. </w:t>
            </w: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بل تؤخذ على سبيل البر وقصد التأليف والدعوة إلى الإسلام</w:t>
            </w:r>
            <w:r w:rsidR="008D3DCD"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</w:p>
          <w:p w:rsidR="006C05D0" w:rsidRPr="00617144" w:rsidRDefault="008D3DCD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ما لم يكن مما ذبحوه لأجل العيد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 xml:space="preserve">. </w:t>
            </w: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8D3DCD" w:rsidRDefault="008D3DCD" w:rsidP="001427F6">
            <w:pPr>
              <w:jc w:val="center"/>
              <w:rPr>
                <w:rFonts w:ascii="Sakkal Majalla" w:hAnsi="Sakkal Majalla" w:cs="Akhbar MT" w:hint="cs"/>
                <w:sz w:val="32"/>
                <w:szCs w:val="32"/>
                <w:rtl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قال شيخ الاسلام ابن تيمية رحمه الله: وأما قبول الهدية منهم يوم عيدهم، فقد قدمنا عن علي بن أبي طالب رضي الله عنه أنه أُتي بهدية النيروز فقبلها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</w:p>
          <w:p w:rsidR="008D3DCD" w:rsidRPr="00617144" w:rsidRDefault="008D3DCD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  <w:rtl/>
              </w:rPr>
              <w:t>وعن أبي برزة أنه كان له سكان مجوس فكانوا يهدون له في النيروز والمهرجان. فكان يقول لأهله ما كان من فاكهة، فكلوه. وما كان من غير ذلك، فردوه</w:t>
            </w:r>
            <w:r>
              <w:rPr>
                <w:rFonts w:ascii="Sakkal Majalla" w:hAnsi="Sakkal Majalla" w:cs="Akhbar MT" w:hint="cs"/>
                <w:sz w:val="32"/>
                <w:szCs w:val="32"/>
                <w:rtl/>
              </w:rPr>
              <w:t>.</w:t>
            </w: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  <w:r w:rsidRPr="00617144">
              <w:rPr>
                <w:rFonts w:ascii="Sakkal Majalla" w:hAnsi="Sakkal Majalla" w:cs="Akhbar MT"/>
                <w:sz w:val="32"/>
                <w:szCs w:val="32"/>
              </w:rPr>
              <w:t>.</w:t>
            </w: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Pr="00617144" w:rsidRDefault="006C05D0" w:rsidP="001427F6">
            <w:pPr>
              <w:jc w:val="center"/>
              <w:rPr>
                <w:rFonts w:ascii="Sakkal Majalla" w:hAnsi="Sakkal Majalla" w:cs="Akhbar MT"/>
                <w:sz w:val="32"/>
                <w:szCs w:val="32"/>
              </w:rPr>
            </w:pPr>
          </w:p>
          <w:p w:rsidR="006C05D0" w:rsidRDefault="006C05D0" w:rsidP="001427F6">
            <w:pPr>
              <w:jc w:val="center"/>
              <w:rPr>
                <w:rFonts w:ascii="Sakkal Majalla" w:hAnsi="Sakkal Majalla" w:cs="Akhbar MT" w:hint="cs"/>
                <w:sz w:val="32"/>
                <w:szCs w:val="32"/>
              </w:rPr>
            </w:pPr>
          </w:p>
        </w:tc>
      </w:tr>
    </w:tbl>
    <w:p w:rsidR="00D336CF" w:rsidRPr="00617144" w:rsidRDefault="00D336CF" w:rsidP="008D3DCD">
      <w:pPr>
        <w:jc w:val="center"/>
        <w:rPr>
          <w:rFonts w:ascii="Sakkal Majalla" w:hAnsi="Sakkal Majalla" w:cs="Akhbar MT"/>
          <w:sz w:val="32"/>
          <w:szCs w:val="32"/>
        </w:rPr>
      </w:pPr>
    </w:p>
    <w:sectPr w:rsidR="00D336CF" w:rsidRPr="00617144" w:rsidSect="00D2244F">
      <w:headerReference w:type="default" r:id="rId6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6C0" w:rsidRDefault="000556C0" w:rsidP="008D3DCD">
      <w:pPr>
        <w:spacing w:after="0" w:line="240" w:lineRule="auto"/>
      </w:pPr>
      <w:r>
        <w:separator/>
      </w:r>
    </w:p>
  </w:endnote>
  <w:endnote w:type="continuationSeparator" w:id="1">
    <w:p w:rsidR="000556C0" w:rsidRDefault="000556C0" w:rsidP="008D3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ahmaputra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khbar MT">
    <w:charset w:val="B2"/>
    <w:family w:val="auto"/>
    <w:pitch w:val="variable"/>
    <w:sig w:usb0="00002001" w:usb1="00000000" w:usb2="00000000" w:usb3="00000000" w:csb0="00000040" w:csb1="00000000"/>
  </w:font>
  <w:font w:name="SutonnyMJ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6C0" w:rsidRDefault="000556C0" w:rsidP="008D3DCD">
      <w:pPr>
        <w:spacing w:after="0" w:line="240" w:lineRule="auto"/>
      </w:pPr>
      <w:r>
        <w:separator/>
      </w:r>
    </w:p>
  </w:footnote>
  <w:footnote w:type="continuationSeparator" w:id="1">
    <w:p w:rsidR="000556C0" w:rsidRDefault="000556C0" w:rsidP="008D3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DCD" w:rsidRPr="008D3DCD" w:rsidRDefault="006264B4" w:rsidP="006264B4">
    <w:pPr>
      <w:pStyle w:val="Header"/>
      <w:rPr>
        <w:rFonts w:hint="cs"/>
        <w:sz w:val="32"/>
        <w:szCs w:val="32"/>
        <w:rtl/>
      </w:rPr>
    </w:pPr>
    <w:r>
      <w:rPr>
        <w:rFonts w:ascii="SutonnyMJ" w:hAnsi="SutonnyMJ"/>
        <w:sz w:val="36"/>
        <w:szCs w:val="36"/>
      </w:rPr>
      <w:t xml:space="preserve">         </w:t>
    </w:r>
  </w:p>
  <w:p w:rsidR="008D3DCD" w:rsidRPr="008D3DCD" w:rsidRDefault="008D3DCD" w:rsidP="008D3DCD">
    <w:pPr>
      <w:pStyle w:val="Header"/>
      <w:rPr>
        <w:sz w:val="36"/>
        <w:szCs w:val="3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144"/>
    <w:rsid w:val="00002807"/>
    <w:rsid w:val="000556C0"/>
    <w:rsid w:val="001427F6"/>
    <w:rsid w:val="00172572"/>
    <w:rsid w:val="001B3F46"/>
    <w:rsid w:val="00273C59"/>
    <w:rsid w:val="005868FA"/>
    <w:rsid w:val="00617144"/>
    <w:rsid w:val="006264B4"/>
    <w:rsid w:val="00673354"/>
    <w:rsid w:val="006C05D0"/>
    <w:rsid w:val="00715161"/>
    <w:rsid w:val="00770D31"/>
    <w:rsid w:val="008D3DCD"/>
    <w:rsid w:val="009C5A9C"/>
    <w:rsid w:val="00A450C9"/>
    <w:rsid w:val="00BB5366"/>
    <w:rsid w:val="00BF294A"/>
    <w:rsid w:val="00C205FA"/>
    <w:rsid w:val="00CC656E"/>
    <w:rsid w:val="00D2244F"/>
    <w:rsid w:val="00D336CF"/>
    <w:rsid w:val="00D90EE3"/>
    <w:rsid w:val="00DD4157"/>
    <w:rsid w:val="00EA1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0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5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D3DC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3DCD"/>
  </w:style>
  <w:style w:type="paragraph" w:styleId="Footer">
    <w:name w:val="footer"/>
    <w:basedOn w:val="Normal"/>
    <w:link w:val="FooterChar"/>
    <w:uiPriority w:val="99"/>
    <w:semiHidden/>
    <w:unhideWhenUsed/>
    <w:rsid w:val="008D3DC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3D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فيرنان جاي  ديلا  كروز  جورادو</dc:creator>
  <cp:lastModifiedBy>dell</cp:lastModifiedBy>
  <cp:revision>3</cp:revision>
  <cp:lastPrinted>2023-12-30T18:11:00Z</cp:lastPrinted>
  <dcterms:created xsi:type="dcterms:W3CDTF">2023-12-30T17:14:00Z</dcterms:created>
  <dcterms:modified xsi:type="dcterms:W3CDTF">2023-12-30T18:12:00Z</dcterms:modified>
</cp:coreProperties>
</file>