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C7" w:rsidRPr="004D59C7" w:rsidRDefault="004D59C7" w:rsidP="004D59C7">
      <w:pPr>
        <w:bidi/>
        <w:spacing w:after="0" w:line="240" w:lineRule="auto"/>
        <w:jc w:val="center"/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32"/>
          <w:szCs w:val="32"/>
        </w:rPr>
      </w:pPr>
      <w:r w:rsidRPr="004D59C7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  <w:rtl/>
        </w:rPr>
        <w:t xml:space="preserve">اہلِ سنت اور اہل نفاق و شقاق کے درمیان فرق </w:t>
      </w:r>
      <w:r w:rsidR="00F63600" w:rsidRPr="00565D24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</w:rPr>
        <w:t xml:space="preserve"> </w:t>
      </w:r>
      <w:r w:rsidRPr="004D59C7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  <w:rtl/>
        </w:rPr>
        <w:t xml:space="preserve">............ </w:t>
      </w:r>
      <w:r w:rsidR="00F63600" w:rsidRPr="00565D24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</w:rPr>
        <w:t xml:space="preserve"> </w:t>
      </w:r>
      <w:r w:rsidRPr="004D59C7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  <w:rtl/>
        </w:rPr>
        <w:t>شیخ</w:t>
      </w:r>
      <w:r w:rsidR="00F63600" w:rsidRPr="00565D24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</w:rPr>
        <w:t xml:space="preserve"> </w:t>
      </w:r>
      <w:r w:rsidRPr="004D59C7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  <w:rtl/>
        </w:rPr>
        <w:t xml:space="preserve"> ہیثم </w:t>
      </w:r>
      <w:r w:rsidR="00F63600" w:rsidRPr="00565D24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</w:rPr>
        <w:t xml:space="preserve"> </w:t>
      </w:r>
      <w:r w:rsidRPr="004D59C7">
        <w:rPr>
          <w:rFonts w:ascii="Jameel Noori Nastaleeq" w:eastAsia="Times New Roman" w:hAnsi="Jameel Noori Nastaleeq" w:cs="Jameel Noori Nastaleeq"/>
          <w:b/>
          <w:bCs/>
          <w:color w:val="385623" w:themeColor="accent6" w:themeShade="80"/>
          <w:sz w:val="28"/>
          <w:szCs w:val="28"/>
          <w:rtl/>
        </w:rPr>
        <w:t>بن محمد سرحان</w:t>
      </w:r>
    </w:p>
    <w:tbl>
      <w:tblPr>
        <w:bidiVisual/>
        <w:tblW w:w="1026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4302"/>
        <w:gridCol w:w="4596"/>
      </w:tblGrid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rtl/>
              </w:rPr>
            </w:pP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7030A0"/>
                <w:sz w:val="32"/>
                <w:szCs w:val="32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7030A0"/>
                <w:sz w:val="32"/>
                <w:szCs w:val="32"/>
                <w:rtl/>
              </w:rPr>
              <w:t>اہل سنت و جماعت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7030A0"/>
                <w:sz w:val="32"/>
                <w:szCs w:val="32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7030A0"/>
                <w:sz w:val="32"/>
                <w:szCs w:val="32"/>
                <w:rtl/>
              </w:rPr>
              <w:t>اہل نفاق و شقاق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عقیدہ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ال</w:t>
            </w:r>
            <w:r w:rsidR="00580E32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لہ کی توحید اور شرک </w:t>
            </w:r>
            <w:r w:rsidR="00580E32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سے لڑ</w:t>
            </w: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نا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580E32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شرک اور اس کے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وسائل 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کا ارتکاب کرنا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قبریں اور مزارات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 w:hint="cs"/>
                <w:sz w:val="28"/>
                <w:szCs w:val="28"/>
                <w:rtl/>
                <w:lang w:bidi="ur-PK"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قبر</w:t>
            </w:r>
            <w:r w:rsidR="00580E32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وں ک</w:t>
            </w:r>
            <w:r w:rsidR="00580E32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ا </w:t>
            </w:r>
            <w:r w:rsidR="00580E32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طواف اور ان سے دل لگان</w:t>
            </w:r>
            <w:r w:rsidR="00285970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ا جائز نہیں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 w:hint="cs"/>
                <w:sz w:val="28"/>
                <w:szCs w:val="28"/>
                <w:rtl/>
                <w:lang w:bidi="ur-PK"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مزارات کی زیارت او</w:t>
            </w:r>
            <w:r w:rsidR="00285970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ر ان سے برکت حاصل کرن</w:t>
            </w:r>
            <w:r w:rsidR="00285970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ا   </w:t>
            </w:r>
            <w:r w:rsidR="00285970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ar-QA"/>
              </w:rPr>
              <w:t xml:space="preserve">عام </w:t>
            </w:r>
            <w:r w:rsidR="00285970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ur-PK"/>
              </w:rPr>
              <w:t>ہے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عبادت گاہیں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مساجد جہاں صرف ایک اللہ کی عبادت کی جاتی ہے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4D59C7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شرکیہ ق</w:t>
            </w:r>
            <w:r w:rsidR="00580E32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بریں اور امام با</w:t>
            </w:r>
            <w:r w:rsidR="00580E32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ڑے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دعا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صرف اللہ سے دعا کرنا اور اسی سے لو لگانا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285970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معصوم ا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ar-QA"/>
              </w:rPr>
              <w:t>ئم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ur-PK"/>
              </w:rPr>
              <w:t>ہ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اور اہل بیت سے دعا کرنا اور ان سے لو لگانا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580E32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نشان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7E478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لا الہ الا اللہ کا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پرچم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7E478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ائمہ اور اہل بیت کا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پرچم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قرآن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توات</w:t>
            </w:r>
            <w:r w:rsidR="00580E32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ر سے منقول ہے، اللہ کی حفاظت </w:t>
            </w:r>
            <w:r w:rsidR="00580E32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ur-PK"/>
              </w:rPr>
              <w:t xml:space="preserve">میں </w:t>
            </w:r>
            <w:r w:rsidR="009D0B7B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محفوظ ہے، اس میں </w:t>
            </w: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ایک حرف کی بھی کمی یا زیادتی نہیں کی گئی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B434B9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اس کے تحریف شدہ ہونے 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اور حضرت فاطمہ رضی اللہ عنہا کے ایک بڑے مصحف کی موجودگی کا دعویٰ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580E32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 w:hint="cs"/>
                <w:b/>
                <w:bCs/>
                <w:color w:val="002060"/>
                <w:sz w:val="28"/>
                <w:szCs w:val="28"/>
                <w:rtl/>
              </w:rPr>
              <w:t xml:space="preserve">معصوم 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B434B9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صرف انبیاء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 </w:t>
            </w: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ہیں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انبیاء،</w:t>
            </w:r>
            <w:r w:rsidR="00B434B9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بارہ ائمہ اور اہل بیت </w:t>
            </w:r>
            <w:r w:rsidR="00B434B9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ہیں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F6289C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 w:hint="cs"/>
                <w:b/>
                <w:bCs/>
                <w:color w:val="002060"/>
                <w:sz w:val="28"/>
                <w:szCs w:val="28"/>
                <w:rtl/>
              </w:rPr>
              <w:t>شرعى مصادر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قرآن، سنت، اجماع اور قیاس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ائمہ کے اقوال، خواہشاتِ نفس، خواب اور قصے کہانیاں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F6289C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عدالتی نظام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سنی فقہ پر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ar-QA"/>
              </w:rPr>
              <w:t xml:space="preserve">قائم 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عدالتیں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فقہ جعفری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قائم 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مبنی عدالتیں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تقیہ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استعمال نہیں کیا جاتا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B94BA5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یہ دین ک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ے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دس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 حصو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ں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 میں سے نو 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حصہ ہے (ظاہر و باطن میں)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صحابہ اور امہات المؤمنین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EF4FC9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ان کی ت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ar-QA"/>
              </w:rPr>
              <w:t>عظيم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واجب ہے، اور ان پر طعن کرنا یا ان کے باہمی اختلافات میں پڑنا حرام ہے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ان میں سے اکثر پر طعن کرنا، انہیں گالی دینا، ان کی تکفیر کرنا اور انہیں برے القاب سے پکارنا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lastRenderedPageBreak/>
              <w:t>مہدی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نبی ﷺ کے اہل بیت میں سے ایک شخص جو ابھی پیدا نہیں ہوئے، اللہ ایک ہی رات میں ان کی اصلاح فرمائے گا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B9700D" w:rsidP="00B9700D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ایک غائب امام،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جو بارہ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صدیوں سے سامراء کے تہہ خانے میں داخل ہیں اور آخری زمانے میں وہاں سے نکلیں گے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عیدیں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صرف عید الفطر اور عید الاضحیٰ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عیدِ عاشورہ (حسین رضی اللہ عنہ کی شہادت کا دن) وغیرہ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اذان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حضرت بلال اور حضرت ابو محذورہ رضی اللہ عنہما کی اذان جو انہیں نبی ﷺ نے سکھائی تھی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ایسے کلمات کا اضافہ جو ایک فرقے سے دوسرے اور ایک جگہ سے دوسری جگہ مختلف ہوتے ہیں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سجدہ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زمین اور ہر پاک جگہ پر سجدہ کرنا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خاص طور پر 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کربلا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 xml:space="preserve"> كى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ur-PK"/>
              </w:rPr>
              <w:t>مٹی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پر سجدہ کرنا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حج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صرف مکہ </w:t>
            </w:r>
            <w:r w:rsidR="0036247F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میں بیت اللہ الحرام کا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حج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کربلا اور دیگر مقدس مقامات کا حج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زیارتِ قبور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موت سے</w:t>
            </w:r>
            <w:r w:rsidR="009D0B7B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عبرت حاصل کرنے اور </w:t>
            </w:r>
            <w:r w:rsidR="009D0B7B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مردوں کی خا</w:t>
            </w:r>
            <w:r w:rsidR="009D0B7B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ar-QA"/>
              </w:rPr>
              <w:t>طر</w:t>
            </w:r>
            <w:r w:rsidR="009D0B7B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دعا  کے ل</w:t>
            </w:r>
            <w:r w:rsidR="009D0B7B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ئ</w:t>
            </w: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ے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قبروں سے برکت حاصل کرنے، مردوں کو پکارنے</w:t>
            </w:r>
            <w:r w:rsidR="009D0B7B"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اور اللہ کے ساتھ شرک کرنے کے ل</w:t>
            </w:r>
            <w:r w:rsidR="009D0B7B"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ئ</w:t>
            </w: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ے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>نکاحِ متعہ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نبی ﷺ کی ممانعت اور مفاسد کی بنا پر حرام ہے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4D59C7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>جائز ہے خواہ دن کے ایک گھنٹے کے لیے ہی کیوں نہ ہو!</w:t>
            </w:r>
          </w:p>
        </w:tc>
      </w:tr>
      <w:tr w:rsidR="00580E32" w:rsidRPr="00565D24" w:rsidTr="000207F6">
        <w:trPr>
          <w:jc w:val="right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color w:val="002060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 w:hint="cs"/>
                <w:b/>
                <w:bCs/>
                <w:color w:val="002060"/>
                <w:sz w:val="28"/>
                <w:szCs w:val="28"/>
                <w:rtl/>
              </w:rPr>
              <w:t>نوحہ و  ماتم</w:t>
            </w:r>
            <w:r w:rsidR="004D59C7" w:rsidRPr="004D59C7">
              <w:rPr>
                <w:rFonts w:ascii="Jameel Noori Nastaleeq" w:eastAsia="Times New Roman" w:hAnsi="Jameel Noori Nastaleeq" w:cs="Jameel Noori Nastaleeq"/>
                <w:b/>
                <w:bCs/>
                <w:color w:val="002060"/>
                <w:sz w:val="28"/>
                <w:szCs w:val="28"/>
                <w:rtl/>
              </w:rPr>
              <w:t xml:space="preserve"> اور خون بہانا</w:t>
            </w:r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8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نوح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ur-PK"/>
              </w:rPr>
              <w:t xml:space="preserve">ہ و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ماتم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اور اپنی جان کو تکلیف دینا جائز نہیں کیونکہ جان کی حفاظت ضروری ہے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:rsidR="004D59C7" w:rsidRPr="004D59C7" w:rsidRDefault="009D0B7B" w:rsidP="00F6289C">
            <w:pPr>
              <w:bidi/>
              <w:spacing w:after="0" w:line="240" w:lineRule="auto"/>
              <w:jc w:val="center"/>
              <w:rPr>
                <w:rFonts w:ascii="Jameel Noori Nastaleeq" w:eastAsia="Times New Roman" w:hAnsi="Jameel Noori Nastaleeq" w:cs="Jameel Noori Nastaleeq"/>
                <w:sz w:val="28"/>
                <w:szCs w:val="28"/>
                <w:rtl/>
              </w:rPr>
            </w:pPr>
            <w:r w:rsidRPr="00565D24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عاشورہ کے دن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</w:rPr>
              <w:t>نوح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ur-PK"/>
              </w:rPr>
              <w:t xml:space="preserve">ہ </w:t>
            </w:r>
            <w:r w:rsidRPr="00565D24">
              <w:rPr>
                <w:rFonts w:ascii="Jameel Noori Nastaleeq" w:eastAsia="Times New Roman" w:hAnsi="Jameel Noori Nastaleeq" w:cs="Jameel Noori Nastaleeq" w:hint="cs"/>
                <w:color w:val="1F1F1F"/>
                <w:sz w:val="28"/>
                <w:szCs w:val="28"/>
                <w:rtl/>
                <w:lang w:bidi="ar-QA"/>
              </w:rPr>
              <w:t>و ماتم</w:t>
            </w:r>
            <w:r w:rsidR="004D59C7" w:rsidRPr="004D59C7">
              <w:rPr>
                <w:rFonts w:ascii="Jameel Noori Nastaleeq" w:eastAsia="Times New Roman" w:hAnsi="Jameel Noori Nastaleeq" w:cs="Jameel Noori Nastaleeq"/>
                <w:color w:val="1F1F1F"/>
                <w:sz w:val="28"/>
                <w:szCs w:val="28"/>
                <w:rtl/>
              </w:rPr>
              <w:t xml:space="preserve"> اور اپنی جان کو تکلیف پہنچا کر اللہ کا قرب حاصل کرنا</w:t>
            </w:r>
          </w:p>
        </w:tc>
      </w:tr>
    </w:tbl>
    <w:p w:rsidR="004D59C7" w:rsidRPr="004D59C7" w:rsidRDefault="004D59C7" w:rsidP="00FA380C">
      <w:pPr>
        <w:spacing w:after="0" w:line="276" w:lineRule="auto"/>
        <w:jc w:val="center"/>
        <w:rPr>
          <w:rFonts w:ascii="Jameel Noori Nastaleeq" w:eastAsia="Times New Roman" w:hAnsi="Jameel Noori Nastaleeq" w:cs="Jameel Noori Nastaleeq"/>
          <w:rtl/>
        </w:rPr>
      </w:pPr>
    </w:p>
    <w:p w:rsidR="00FA380C" w:rsidRPr="00565D24" w:rsidRDefault="00F37DF2" w:rsidP="00FA380C">
      <w:pPr>
        <w:spacing w:after="0" w:line="240" w:lineRule="auto"/>
        <w:jc w:val="center"/>
        <w:rPr>
          <w:rFonts w:ascii="Jameel Noori Nastaleeq" w:eastAsia="Times New Roman" w:hAnsi="Jameel Noori Nastaleeq" w:cs="Jameel Noori Nastaleeq"/>
          <w:b/>
          <w:bCs/>
          <w:color w:val="1F1F1F"/>
          <w:sz w:val="20"/>
          <w:szCs w:val="20"/>
        </w:rPr>
      </w:pPr>
      <w:r w:rsidRPr="00565D2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173144</wp:posOffset>
            </wp:positionV>
            <wp:extent cx="1201845" cy="120015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84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80C" w:rsidRPr="004D59C7" w:rsidRDefault="00FA380C" w:rsidP="00FA380C">
      <w:pPr>
        <w:spacing w:after="0" w:line="240" w:lineRule="auto"/>
        <w:rPr>
          <w:rFonts w:ascii="Jameel Noori Nastaleeq" w:eastAsia="Times New Roman" w:hAnsi="Jameel Noori Nastaleeq" w:cs="Jameel Noori Nastaleeq" w:hint="cs"/>
          <w:rtl/>
          <w:lang w:bidi="ar-QA"/>
        </w:rPr>
      </w:pPr>
    </w:p>
    <w:p w:rsidR="00EF7243" w:rsidRPr="00565D24" w:rsidRDefault="00EF7243" w:rsidP="004D59C7">
      <w:pPr>
        <w:spacing w:after="0"/>
        <w:jc w:val="center"/>
        <w:rPr>
          <w:rFonts w:ascii="Jameel Noori Nastaleeq" w:hAnsi="Jameel Noori Nastaleeq" w:cs="Jameel Noori Nastaleeq"/>
          <w:sz w:val="20"/>
          <w:szCs w:val="20"/>
          <w:rtl/>
        </w:rPr>
      </w:pPr>
    </w:p>
    <w:p w:rsidR="004D59C7" w:rsidRPr="00565D24" w:rsidRDefault="004D59C7" w:rsidP="004D59C7">
      <w:pPr>
        <w:spacing w:after="0"/>
        <w:jc w:val="center"/>
        <w:rPr>
          <w:rFonts w:ascii="Jameel Noori Nastaleeq" w:hAnsi="Jameel Noori Nastaleeq" w:cs="Jameel Noori Nastaleeq"/>
          <w:sz w:val="20"/>
          <w:szCs w:val="20"/>
          <w:rtl/>
        </w:rPr>
      </w:pPr>
    </w:p>
    <w:p w:rsidR="00F37DF2" w:rsidRDefault="00F37DF2" w:rsidP="004D59C7">
      <w:pPr>
        <w:spacing w:after="0"/>
        <w:jc w:val="center"/>
        <w:rPr>
          <w:rFonts w:ascii="Jameel Noori Nastaleeq" w:hAnsi="Jameel Noori Nastaleeq" w:cs="Jameel Noori Nastaleeq"/>
          <w:sz w:val="20"/>
          <w:szCs w:val="20"/>
        </w:rPr>
      </w:pPr>
    </w:p>
    <w:p w:rsidR="00F37DF2" w:rsidRDefault="00F37DF2" w:rsidP="00F37DF2">
      <w:pPr>
        <w:rPr>
          <w:rFonts w:ascii="Jameel Noori Nastaleeq" w:hAnsi="Jameel Noori Nastaleeq" w:cs="Jameel Noori Nastaleeq"/>
          <w:sz w:val="20"/>
          <w:szCs w:val="20"/>
        </w:rPr>
      </w:pPr>
    </w:p>
    <w:p w:rsidR="00F37DF2" w:rsidRPr="0024362C" w:rsidRDefault="00F37DF2" w:rsidP="00F37DF2">
      <w:pPr>
        <w:spacing w:after="0" w:line="276" w:lineRule="auto"/>
        <w:jc w:val="center"/>
        <w:rPr>
          <w:rFonts w:ascii="Jameel Noori Nastaleeq" w:eastAsia="Times New Roman" w:hAnsi="Jameel Noori Nastaleeq" w:cs="Jameel Noori Nastaleeq"/>
          <w:b/>
          <w:bCs/>
          <w:color w:val="1F1F1F"/>
          <w:sz w:val="28"/>
          <w:szCs w:val="28"/>
          <w:rtl/>
        </w:rPr>
      </w:pPr>
      <w:r w:rsidRPr="004D59C7">
        <w:rPr>
          <w:rFonts w:ascii="Jameel Noori Nastaleeq" w:eastAsia="Times New Roman" w:hAnsi="Jameel Noori Nastaleeq" w:cs="Jameel Noori Nastaleeq"/>
          <w:b/>
          <w:bCs/>
          <w:color w:val="1F1F1F"/>
          <w:sz w:val="28"/>
          <w:szCs w:val="28"/>
          <w:rtl/>
        </w:rPr>
        <w:t xml:space="preserve">معہد السنہ - زیرِ نگرانی </w:t>
      </w:r>
      <w:r w:rsidRPr="0024362C">
        <w:rPr>
          <w:rFonts w:ascii="Jameel Noori Nastaleeq" w:eastAsia="Times New Roman" w:hAnsi="Jameel Noori Nastaleeq" w:cs="Jameel Noori Nastaleeq" w:hint="cs"/>
          <w:b/>
          <w:bCs/>
          <w:color w:val="1F1F1F"/>
          <w:sz w:val="28"/>
          <w:szCs w:val="28"/>
          <w:rtl/>
          <w:lang w:bidi="ar-QA"/>
        </w:rPr>
        <w:t>:</w:t>
      </w:r>
      <w:r w:rsidRPr="0024362C">
        <w:rPr>
          <w:noProof/>
        </w:rPr>
        <w:t xml:space="preserve"> </w:t>
      </w:r>
      <w:r w:rsidRPr="004D59C7">
        <w:rPr>
          <w:rFonts w:ascii="Jameel Noori Nastaleeq" w:eastAsia="Times New Roman" w:hAnsi="Jameel Noori Nastaleeq" w:cs="Jameel Noori Nastaleeq"/>
          <w:b/>
          <w:bCs/>
          <w:color w:val="1F1F1F"/>
          <w:sz w:val="28"/>
          <w:szCs w:val="28"/>
          <w:rtl/>
        </w:rPr>
        <w:t>شیخ</w:t>
      </w:r>
      <w:r w:rsidRPr="0024362C">
        <w:rPr>
          <w:rFonts w:ascii="Jameel Noori Nastaleeq" w:eastAsia="Times New Roman" w:hAnsi="Jameel Noori Nastaleeq" w:cs="Jameel Noori Nastaleeq" w:hint="cs"/>
          <w:b/>
          <w:bCs/>
          <w:color w:val="1F1F1F"/>
          <w:sz w:val="28"/>
          <w:szCs w:val="28"/>
          <w:rtl/>
        </w:rPr>
        <w:t xml:space="preserve">                              </w:t>
      </w:r>
      <w:r w:rsidRPr="0024362C">
        <w:rPr>
          <w:rFonts w:ascii="Jameel Noori Nastaleeq" w:eastAsia="Times New Roman" w:hAnsi="Jameel Noori Nastaleeq" w:cs="Jameel Noori Nastaleeq"/>
          <w:b/>
          <w:bCs/>
          <w:color w:val="1F1F1F"/>
          <w:sz w:val="28"/>
          <w:szCs w:val="28"/>
          <w:rtl/>
        </w:rPr>
        <w:t xml:space="preserve"> ہیثم بن محمد سرحان وفق</w:t>
      </w:r>
      <w:r w:rsidRPr="0024362C">
        <w:rPr>
          <w:rFonts w:ascii="Jameel Noori Nastaleeq" w:eastAsia="Times New Roman" w:hAnsi="Jameel Noori Nastaleeq" w:cs="Jameel Noori Nastaleeq" w:hint="cs"/>
          <w:b/>
          <w:bCs/>
          <w:color w:val="1F1F1F"/>
          <w:sz w:val="28"/>
          <w:szCs w:val="28"/>
          <w:rtl/>
          <w:lang w:bidi="ur-PK"/>
        </w:rPr>
        <w:t>ہ</w:t>
      </w:r>
      <w:r w:rsidRPr="004D59C7">
        <w:rPr>
          <w:rFonts w:ascii="Jameel Noori Nastaleeq" w:eastAsia="Times New Roman" w:hAnsi="Jameel Noori Nastaleeq" w:cs="Jameel Noori Nastaleeq"/>
          <w:b/>
          <w:bCs/>
          <w:color w:val="1F1F1F"/>
          <w:sz w:val="28"/>
          <w:szCs w:val="28"/>
          <w:rtl/>
        </w:rPr>
        <w:t xml:space="preserve"> اللہ</w:t>
      </w:r>
    </w:p>
    <w:p w:rsidR="004D59C7" w:rsidRPr="00F37DF2" w:rsidRDefault="004D59C7" w:rsidP="00F37DF2">
      <w:pPr>
        <w:jc w:val="center"/>
        <w:rPr>
          <w:rFonts w:ascii="Jameel Noori Nastaleeq" w:hAnsi="Jameel Noori Nastaleeq" w:cs="Jameel Noori Nastaleeq"/>
          <w:sz w:val="20"/>
          <w:szCs w:val="20"/>
        </w:rPr>
      </w:pPr>
      <w:bookmarkStart w:id="0" w:name="_GoBack"/>
      <w:bookmarkEnd w:id="0"/>
    </w:p>
    <w:sectPr w:rsidR="004D59C7" w:rsidRPr="00F37DF2" w:rsidSect="00F37DF2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3A" w:rsidRDefault="0047243A" w:rsidP="00F623E4">
      <w:pPr>
        <w:spacing w:after="0" w:line="240" w:lineRule="auto"/>
      </w:pPr>
      <w:r>
        <w:separator/>
      </w:r>
    </w:p>
  </w:endnote>
  <w:endnote w:type="continuationSeparator" w:id="0">
    <w:p w:rsidR="0047243A" w:rsidRDefault="0047243A" w:rsidP="00F6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3A" w:rsidRDefault="0047243A" w:rsidP="00F623E4">
      <w:pPr>
        <w:spacing w:after="0" w:line="240" w:lineRule="auto"/>
      </w:pPr>
      <w:r>
        <w:separator/>
      </w:r>
    </w:p>
  </w:footnote>
  <w:footnote w:type="continuationSeparator" w:id="0">
    <w:p w:rsidR="0047243A" w:rsidRDefault="0047243A" w:rsidP="00F62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C7"/>
    <w:rsid w:val="000207F6"/>
    <w:rsid w:val="0024362C"/>
    <w:rsid w:val="00285970"/>
    <w:rsid w:val="0036247F"/>
    <w:rsid w:val="0047243A"/>
    <w:rsid w:val="004D59C7"/>
    <w:rsid w:val="00565D24"/>
    <w:rsid w:val="00580E32"/>
    <w:rsid w:val="007E4787"/>
    <w:rsid w:val="009D0B7B"/>
    <w:rsid w:val="00B434B9"/>
    <w:rsid w:val="00B94BA5"/>
    <w:rsid w:val="00B9700D"/>
    <w:rsid w:val="00C01C0E"/>
    <w:rsid w:val="00EF4FC9"/>
    <w:rsid w:val="00EF7243"/>
    <w:rsid w:val="00F37DF2"/>
    <w:rsid w:val="00F623E4"/>
    <w:rsid w:val="00F6289C"/>
    <w:rsid w:val="00F63600"/>
    <w:rsid w:val="00FA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B8B59-409B-40F9-A03B-76EACFFC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E4"/>
  </w:style>
  <w:style w:type="paragraph" w:styleId="Footer">
    <w:name w:val="footer"/>
    <w:basedOn w:val="Normal"/>
    <w:link w:val="FooterChar"/>
    <w:uiPriority w:val="99"/>
    <w:unhideWhenUsed/>
    <w:rsid w:val="00F62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</dc:creator>
  <cp:keywords/>
  <dc:description/>
  <cp:lastModifiedBy>Waseem</cp:lastModifiedBy>
  <cp:revision>14</cp:revision>
  <dcterms:created xsi:type="dcterms:W3CDTF">2026-04-06T20:02:00Z</dcterms:created>
  <dcterms:modified xsi:type="dcterms:W3CDTF">2026-04-06T21:04:00Z</dcterms:modified>
</cp:coreProperties>
</file>