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6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621"/>
        <w:gridCol w:w="4843"/>
      </w:tblGrid>
      <w:tr w:rsidR="002B4ECD" w:rsidRPr="002B4ECD" w14:paraId="2D2BAE80" w14:textId="77777777">
        <w:trPr>
          <w:trHeight w:val="526"/>
        </w:trPr>
        <w:tc>
          <w:tcPr>
            <w:tcW w:w="4621" w:type="dxa"/>
            <w:shd w:val="clear" w:color="auto" w:fill="DAEEF3"/>
          </w:tcPr>
          <w:p w14:paraId="02B5F3E3" w14:textId="399ADB34" w:rsidR="00D14CD8" w:rsidRPr="00D83093" w:rsidRDefault="000417C9">
            <w:pPr>
              <w:bidi/>
              <w:jc w:val="both"/>
              <w:rPr>
                <w:rFonts w:ascii="UKIJ Basma" w:hAnsi="UKIJ Basma" w:cs="UKIJ Basma"/>
                <w:b/>
                <w:bCs/>
                <w:sz w:val="32"/>
                <w:szCs w:val="32"/>
                <w:rtl/>
                <w:lang w:val="en-US" w:bidi="ug-CN"/>
              </w:rPr>
            </w:pPr>
            <w:r w:rsidRPr="00D83093">
              <w:rPr>
                <w:rFonts w:ascii="UKIJ Basma" w:hAnsi="UKIJ Basma" w:cs="UKIJ Basma"/>
                <w:b/>
                <w:bCs/>
                <w:sz w:val="32"/>
                <w:szCs w:val="32"/>
                <w:rtl/>
                <w:lang w:val="en-US" w:bidi="ug-CN"/>
              </w:rPr>
              <w:t xml:space="preserve">ئۆمرە پائالىيتى. </w:t>
            </w:r>
          </w:p>
        </w:tc>
        <w:tc>
          <w:tcPr>
            <w:tcW w:w="4843" w:type="dxa"/>
            <w:shd w:val="clear" w:color="auto" w:fill="DAEEF3"/>
          </w:tcPr>
          <w:p w14:paraId="195A02D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مناسك العمرة</w:t>
            </w:r>
            <w:r w:rsidRPr="002B4E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2B4ECD" w:rsidRPr="002B4ECD" w14:paraId="0E1D2427" w14:textId="77777777">
        <w:trPr>
          <w:trHeight w:val="526"/>
        </w:trPr>
        <w:tc>
          <w:tcPr>
            <w:tcW w:w="4621" w:type="dxa"/>
            <w:shd w:val="clear" w:color="auto" w:fill="auto"/>
          </w:tcPr>
          <w:p w14:paraId="7FD23E69" w14:textId="3EF50A7D" w:rsidR="00D14CD8" w:rsidRPr="000417C9" w:rsidRDefault="000417C9">
            <w:pPr>
              <w:bidi/>
              <w:jc w:val="both"/>
              <w:rPr>
                <w:rFonts w:ascii="UKIJ Basma" w:hAnsi="UKIJ Basma" w:cs="UKIJ Basma"/>
                <w:sz w:val="28"/>
                <w:szCs w:val="28"/>
                <w:lang w:val="en-US" w:bidi="ug-CN"/>
              </w:rPr>
            </w:pPr>
            <w:r w:rsidRPr="000417C9">
              <w:rPr>
                <w:rFonts w:ascii="UKIJ Basma" w:hAnsi="UKIJ Basma" w:cs="UKIJ Basma"/>
                <w:sz w:val="28"/>
                <w:szCs w:val="28"/>
                <w:rtl/>
                <w:lang w:bidi="ug-CN"/>
              </w:rPr>
              <w:t>ئ</w:t>
            </w:r>
            <w:r>
              <w:rPr>
                <w:rFonts w:ascii="UKIJ Basma" w:hAnsi="UKIJ Basma" w:cs="UKIJ Basma" w:hint="cs"/>
                <w:sz w:val="28"/>
                <w:szCs w:val="28"/>
                <w:rtl/>
                <w:lang w:bidi="ug-CN"/>
              </w:rPr>
              <w:t>ې</w:t>
            </w:r>
            <w:r w:rsidRPr="000417C9">
              <w:rPr>
                <w:rFonts w:ascii="UKIJ Basma" w:hAnsi="UKIJ Basma" w:cs="UKIJ Basma"/>
                <w:sz w:val="28"/>
                <w:szCs w:val="28"/>
                <w:rtl/>
                <w:lang w:bidi="ug-CN"/>
              </w:rPr>
              <w:t xml:space="preserve">ھرام </w:t>
            </w:r>
          </w:p>
        </w:tc>
        <w:tc>
          <w:tcPr>
            <w:tcW w:w="4843" w:type="dxa"/>
            <w:shd w:val="clear" w:color="auto" w:fill="auto"/>
          </w:tcPr>
          <w:p w14:paraId="3FB14126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الإحرام</w:t>
            </w:r>
          </w:p>
        </w:tc>
      </w:tr>
      <w:tr w:rsidR="002B4ECD" w:rsidRPr="002B4ECD" w14:paraId="5A9C22A8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0F009B60" w14:textId="7B5A6385" w:rsidR="00D14CD8" w:rsidRPr="000417C9" w:rsidRDefault="000417C9">
            <w:pPr>
              <w:bidi/>
              <w:jc w:val="both"/>
              <w:rPr>
                <w:rFonts w:ascii="UKIJ Basma" w:hAnsi="UKIJ Basma" w:cs="UKIJ Basma"/>
                <w:sz w:val="28"/>
                <w:szCs w:val="28"/>
                <w:rtl/>
                <w:lang w:val="en-US" w:bidi="ug-CN"/>
              </w:rPr>
            </w:pPr>
            <w:r w:rsidRPr="000417C9">
              <w:rPr>
                <w:rFonts w:ascii="UKIJ Basma" w:hAnsi="UKIJ Basma" w:cs="UKIJ Basma"/>
                <w:sz w:val="28"/>
                <w:szCs w:val="28"/>
                <w:rtl/>
                <w:lang w:val="en-US" w:bidi="ug-CN"/>
              </w:rPr>
              <w:t>ھەج ياكى ئۆمرە پائالىيتىگە كىرىشنى مەقسەت قىلىش</w:t>
            </w:r>
          </w:p>
        </w:tc>
        <w:tc>
          <w:tcPr>
            <w:tcW w:w="4843" w:type="dxa"/>
            <w:shd w:val="clear" w:color="auto" w:fill="auto"/>
          </w:tcPr>
          <w:p w14:paraId="255575F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ps-AF"/>
              </w:rPr>
            </w:pP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(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نية الدخول في النسك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)</w:t>
            </w:r>
          </w:p>
        </w:tc>
      </w:tr>
      <w:tr w:rsidR="002B4ECD" w:rsidRPr="002B4ECD" w14:paraId="4F43B053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32EA6644" w14:textId="73D11CBC" w:rsidR="00D14CD8" w:rsidRPr="000417C9" w:rsidRDefault="000417C9">
            <w:pPr>
              <w:bidi/>
              <w:jc w:val="both"/>
              <w:rPr>
                <w:rFonts w:ascii="UKIJ Basma" w:hAnsi="UKIJ Basma" w:cs="UKIJ Basma"/>
                <w:sz w:val="28"/>
                <w:szCs w:val="28"/>
                <w:rtl/>
                <w:lang w:bidi="ug-CN"/>
              </w:rPr>
            </w:pPr>
            <w:r w:rsidRPr="000417C9">
              <w:rPr>
                <w:rFonts w:ascii="UKIJ Basma" w:hAnsi="UKIJ Basma" w:cs="UKIJ Basma"/>
                <w:sz w:val="28"/>
                <w:szCs w:val="28"/>
                <w:rtl/>
                <w:lang w:bidi="ug-CN"/>
              </w:rPr>
              <w:t>سۈرىيە ۋە مىسىر تەرىپىدىن كېلىدىغان كىشىلەرنىڭ م</w:t>
            </w:r>
            <w:r>
              <w:rPr>
                <w:rFonts w:ascii="UKIJ Basma" w:hAnsi="UKIJ Basma" w:cs="UKIJ Basma" w:hint="cs"/>
                <w:sz w:val="28"/>
                <w:szCs w:val="28"/>
                <w:rtl/>
                <w:lang w:bidi="ug-CN"/>
              </w:rPr>
              <w:t>ىي</w:t>
            </w:r>
            <w:r w:rsidRPr="000417C9">
              <w:rPr>
                <w:rFonts w:ascii="UKIJ Basma" w:hAnsi="UKIJ Basma" w:cs="UKIJ Basma"/>
                <w:sz w:val="28"/>
                <w:szCs w:val="28"/>
                <w:rtl/>
                <w:lang w:bidi="ug-CN"/>
              </w:rPr>
              <w:t>قاتى(ئېھرامغا كىرىدىغان ئورنى)</w:t>
            </w:r>
            <w:r>
              <w:rPr>
                <w:rFonts w:ascii="UKIJ Basma" w:hAnsi="UKIJ Basma" w:cs="UKIJ Basma" w:hint="cs"/>
                <w:sz w:val="28"/>
                <w:szCs w:val="28"/>
                <w:rtl/>
                <w:lang w:bidi="ug-CN"/>
              </w:rPr>
              <w:t xml:space="preserve"> م</w:t>
            </w:r>
            <w:r w:rsidRPr="000417C9">
              <w:rPr>
                <w:rFonts w:ascii="UKIJ Basma" w:hAnsi="UKIJ Basma" w:cs="UKIJ Basma"/>
                <w:sz w:val="28"/>
                <w:szCs w:val="28"/>
                <w:rtl/>
                <w:lang w:bidi="ug-CN"/>
              </w:rPr>
              <w:t xml:space="preserve">ەككىگە 186 كىلۇمىتىر يىراقلىقتىكى جۆھپە دېگەن جاي. </w:t>
            </w:r>
          </w:p>
          <w:p w14:paraId="6562135F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26"/>
                <w:szCs w:val="26"/>
                <w:rtl/>
                <w:lang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7E8E071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الشام</w:t>
            </w:r>
          </w:p>
          <w:p w14:paraId="29B2E68E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ومصر الجحفة 186 كلم</w:t>
            </w:r>
          </w:p>
        </w:tc>
      </w:tr>
      <w:tr w:rsidR="002B4ECD" w:rsidRPr="002B4ECD" w14:paraId="3DD859FC" w14:textId="77777777">
        <w:trPr>
          <w:trHeight w:val="526"/>
        </w:trPr>
        <w:tc>
          <w:tcPr>
            <w:tcW w:w="4621" w:type="dxa"/>
            <w:shd w:val="clear" w:color="auto" w:fill="auto"/>
          </w:tcPr>
          <w:p w14:paraId="72D038B7" w14:textId="4C6E42A1" w:rsidR="00D14CD8" w:rsidRPr="000417C9" w:rsidRDefault="000417C9" w:rsidP="000417C9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ps-AF"/>
              </w:rPr>
            </w:pP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مەدىنىدىن ياكى شۇ تەرەپتىن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كېلىدىغان كىشىلەرنىڭ مىيقاتى(ئېھرامغا كىرىدىغان ئورنى)مەككىگە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>420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 كىلۇمىتىر يىراقلىقتىكى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>زۇلھۈلەيپە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 دېگەن جاي.</w:t>
            </w:r>
          </w:p>
        </w:tc>
        <w:tc>
          <w:tcPr>
            <w:tcW w:w="4843" w:type="dxa"/>
            <w:shd w:val="clear" w:color="auto" w:fill="auto"/>
          </w:tcPr>
          <w:p w14:paraId="391CB925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المدينة</w:t>
            </w:r>
          </w:p>
          <w:p w14:paraId="1DF7933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val="en-US"/>
              </w:rPr>
              <w:t>ذو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  <w:lang w:val="en-US"/>
              </w:rPr>
              <w:t xml:space="preserve">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val="en-US"/>
              </w:rPr>
              <w:t>الحليفة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  <w:lang w:val="en-US"/>
              </w:rPr>
              <w:t xml:space="preserve"> 420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val="en-US"/>
              </w:rPr>
              <w:t>كلم</w:t>
            </w:r>
          </w:p>
        </w:tc>
      </w:tr>
      <w:tr w:rsidR="002B4ECD" w:rsidRPr="002B4ECD" w14:paraId="00461876" w14:textId="77777777">
        <w:trPr>
          <w:trHeight w:val="526"/>
        </w:trPr>
        <w:tc>
          <w:tcPr>
            <w:tcW w:w="4621" w:type="dxa"/>
            <w:shd w:val="clear" w:color="auto" w:fill="auto"/>
          </w:tcPr>
          <w:p w14:paraId="3000F5AF" w14:textId="266B0CA7" w:rsidR="00D14CD8" w:rsidRPr="000417C9" w:rsidRDefault="000417C9" w:rsidP="000417C9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ps-AF"/>
              </w:rPr>
            </w:pP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ئىراق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>تەرىپىدىن كېلىدىغان كىشىلەرنىڭ مىيقاتى</w:t>
            </w:r>
            <w:r>
              <w:rPr>
                <w:rFonts w:ascii="UKIJ Basma" w:hAnsi="UKIJ Basma" w:cs="UKIJ Basma" w:hint="cs"/>
                <w:sz w:val="26"/>
                <w:szCs w:val="26"/>
                <w:rtl/>
                <w:lang w:bidi="ug-CN"/>
              </w:rPr>
              <w:t xml:space="preserve">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(ئېھرامغا كىرىدىغان ئورنى)مەككىگە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>98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 كىلۇمىتىر يىراقلىقتىكى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زاتۇ ئىرق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>دېگەن جاي.</w:t>
            </w:r>
          </w:p>
        </w:tc>
        <w:tc>
          <w:tcPr>
            <w:tcW w:w="4843" w:type="dxa"/>
            <w:shd w:val="clear" w:color="auto" w:fill="auto"/>
          </w:tcPr>
          <w:p w14:paraId="2FDE0BF3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العراق</w:t>
            </w:r>
          </w:p>
          <w:p w14:paraId="747D26C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ذات عرق 98 كلم</w:t>
            </w:r>
          </w:p>
        </w:tc>
      </w:tr>
      <w:tr w:rsidR="002B4ECD" w:rsidRPr="002B4ECD" w14:paraId="0A2A3C51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1C250AC3" w14:textId="0738BB03" w:rsidR="00D14CD8" w:rsidRPr="000417C9" w:rsidRDefault="000417C9" w:rsidP="000417C9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ps-AF"/>
              </w:rPr>
            </w:pP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نەجدە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>تەرىپىدىن كېلىدىغان كىشىلەرنىڭ مىيقاتى</w:t>
            </w:r>
            <w:r>
              <w:rPr>
                <w:rFonts w:ascii="UKIJ Basma" w:hAnsi="UKIJ Basma" w:cs="UKIJ Basma" w:hint="cs"/>
                <w:sz w:val="26"/>
                <w:szCs w:val="26"/>
                <w:rtl/>
                <w:lang w:bidi="ug-CN"/>
              </w:rPr>
              <w:t xml:space="preserve">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(ئېھرامغا كىرىدىغان ئورنى)مەككىگە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>99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 كىلۇمىتىر يىراقلىقتىكى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قەرنە مەنازىل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>دېگەن جاي.</w:t>
            </w:r>
          </w:p>
        </w:tc>
        <w:tc>
          <w:tcPr>
            <w:tcW w:w="4843" w:type="dxa"/>
            <w:shd w:val="clear" w:color="auto" w:fill="auto"/>
          </w:tcPr>
          <w:p w14:paraId="541A8E8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نجد</w:t>
            </w:r>
          </w:p>
          <w:p w14:paraId="19DB3919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قرن المنازل 99 كلم</w:t>
            </w:r>
          </w:p>
        </w:tc>
      </w:tr>
      <w:tr w:rsidR="002B4ECD" w:rsidRPr="002B4ECD" w14:paraId="30122CA8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1158A6CD" w14:textId="5F8833D1" w:rsidR="00D14CD8" w:rsidRPr="000417C9" w:rsidRDefault="000417C9" w:rsidP="000417C9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/>
              </w:rPr>
            </w:pP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يەمەن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>تەرىپىدىن كېلىدىغان كىشىلەرنىڭ مىيقاتى</w:t>
            </w:r>
            <w:r>
              <w:rPr>
                <w:rFonts w:ascii="UKIJ Basma" w:hAnsi="UKIJ Basma" w:cs="UKIJ Basma" w:hint="cs"/>
                <w:sz w:val="26"/>
                <w:szCs w:val="26"/>
                <w:rtl/>
                <w:lang w:bidi="ug-CN"/>
              </w:rPr>
              <w:t xml:space="preserve">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(ئېھرامغا كىرىدىغان ئورنى)مەككىگە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>99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 كىلۇمىتىر يىراقلىقتىكى 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>يەلەميەم</w:t>
            </w:r>
            <w:r w:rsidRPr="000417C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 دېگەن جاي.</w:t>
            </w:r>
          </w:p>
        </w:tc>
        <w:tc>
          <w:tcPr>
            <w:tcW w:w="4843" w:type="dxa"/>
            <w:shd w:val="clear" w:color="auto" w:fill="auto"/>
          </w:tcPr>
          <w:p w14:paraId="1103C2DE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اليمن</w:t>
            </w:r>
          </w:p>
          <w:p w14:paraId="5857818F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يلملم 99 كلم</w:t>
            </w:r>
          </w:p>
        </w:tc>
      </w:tr>
      <w:tr w:rsidR="002B4ECD" w:rsidRPr="002B4ECD" w14:paraId="5229F35B" w14:textId="77777777">
        <w:trPr>
          <w:trHeight w:val="1538"/>
        </w:trPr>
        <w:tc>
          <w:tcPr>
            <w:tcW w:w="4621" w:type="dxa"/>
            <w:shd w:val="clear" w:color="auto" w:fill="auto"/>
          </w:tcPr>
          <w:p w14:paraId="18D3FFFF" w14:textId="1D81D31D" w:rsidR="00D14CD8" w:rsidRPr="00D7626F" w:rsidRDefault="000417C9" w:rsidP="000417C9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</w:pPr>
            <w:r w:rsidRPr="00D7626F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ئايرىپۇلاندا كېلىدىغان كىشىلەر </w:t>
            </w:r>
            <w:r w:rsidR="00D7626F" w:rsidRPr="00D7626F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ئايرىپۇلان </w:t>
            </w:r>
            <w:r w:rsidRPr="00D7626F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ئۆزلىرى ئۆتىدىغان </w:t>
            </w:r>
            <w:r w:rsidR="00D7626F" w:rsidRPr="00D7626F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مېيقاتنىڭ ئۇدۇلىغا ئاز قالغاندا ئېھسرامغا كېرىدۇ ۇيەنى تەلبىيە قىلىدۇ. </w:t>
            </w:r>
          </w:p>
        </w:tc>
        <w:tc>
          <w:tcPr>
            <w:tcW w:w="4843" w:type="dxa"/>
            <w:shd w:val="clear" w:color="auto" w:fill="auto"/>
          </w:tcPr>
          <w:p w14:paraId="1810A8D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يـحـرم الـقادمون عبر الطائرة من أقرب نقطة جـوية عــنــد الـمـرور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بــســماء الميقات</w:t>
            </w:r>
          </w:p>
        </w:tc>
      </w:tr>
      <w:tr w:rsidR="002B4ECD" w:rsidRPr="002B4ECD" w14:paraId="6D3574E6" w14:textId="77777777">
        <w:trPr>
          <w:trHeight w:val="710"/>
        </w:trPr>
        <w:tc>
          <w:tcPr>
            <w:tcW w:w="4621" w:type="dxa"/>
            <w:shd w:val="clear" w:color="auto" w:fill="auto"/>
          </w:tcPr>
          <w:p w14:paraId="2E69CD31" w14:textId="6CE33D85" w:rsidR="00D14CD8" w:rsidRPr="00D7626F" w:rsidRDefault="00D14CD8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2B4ECD"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lastRenderedPageBreak/>
              <w:t xml:space="preserve"> </w:t>
            </w:r>
            <w:r w:rsidR="00D7626F" w:rsidRPr="00D7626F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تاۋاپ قىلىش. </w:t>
            </w:r>
          </w:p>
        </w:tc>
        <w:tc>
          <w:tcPr>
            <w:tcW w:w="4843" w:type="dxa"/>
            <w:shd w:val="clear" w:color="auto" w:fill="auto"/>
          </w:tcPr>
          <w:p w14:paraId="2BF19031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الطواف</w:t>
            </w:r>
          </w:p>
        </w:tc>
      </w:tr>
      <w:tr w:rsidR="002B4ECD" w:rsidRPr="002B4ECD" w14:paraId="4FDD1CDC" w14:textId="77777777">
        <w:tc>
          <w:tcPr>
            <w:tcW w:w="4621" w:type="dxa"/>
            <w:shd w:val="clear" w:color="auto" w:fill="auto"/>
          </w:tcPr>
          <w:p w14:paraId="36D2983C" w14:textId="47AEAADF" w:rsidR="00D14CD8" w:rsidRPr="00D7626F" w:rsidRDefault="00D14CD8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</w:pPr>
            <w:r w:rsidRPr="00D7626F">
              <w:rPr>
                <w:rFonts w:ascii="UKIJ Basma" w:hAnsi="UKIJ Basma" w:cs="UKIJ Basma"/>
                <w:sz w:val="26"/>
                <w:szCs w:val="26"/>
                <w:rtl/>
                <w:lang w:bidi="ps-AF"/>
              </w:rPr>
              <w:t xml:space="preserve"> </w:t>
            </w:r>
            <w:r w:rsidR="00D7626F" w:rsidRPr="00D7626F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كەبىنى تاۋاپ قىلىشنى (ئايلىنىشنى) ھەجەر ئەسۋەدتىن باشلاپ ماڭىدۇ، يەنە ئايلىنىپ ھەجەر ئەسۋەدكە كەلگەندە بىر تاۋاپ بولىدۇ. </w:t>
            </w:r>
            <w:r w:rsidR="00D7626F">
              <w:rPr>
                <w:rFonts w:ascii="UKIJ Basma" w:hAnsi="UKIJ Basma" w:cs="UKIJ Basma" w:hint="cs"/>
                <w:sz w:val="26"/>
                <w:szCs w:val="26"/>
                <w:rtl/>
                <w:lang w:bidi="ug-CN"/>
              </w:rPr>
              <w:t xml:space="preserve">(يەنى بىر ئايلىقنىش بولىدۇ). </w:t>
            </w:r>
            <w:r w:rsidR="00D7626F" w:rsidRPr="00D7626F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 </w:t>
            </w:r>
          </w:p>
          <w:p w14:paraId="4827193A" w14:textId="77777777" w:rsidR="00D14CD8" w:rsidRPr="002B4ECD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4843" w:type="dxa"/>
            <w:shd w:val="clear" w:color="auto" w:fill="auto"/>
          </w:tcPr>
          <w:p w14:paraId="1EFFA156" w14:textId="0CB3F362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سبعة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أ</w:t>
            </w:r>
            <w:proofErr w:type="spellStart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شواط</w:t>
            </w:r>
            <w:proofErr w:type="spellEnd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من الحجر ال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أ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سود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إ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ى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الحجر </w:t>
            </w:r>
            <w:r w:rsidR="00C96D3D"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="00C96D3D"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سود</w:t>
            </w:r>
          </w:p>
        </w:tc>
      </w:tr>
      <w:tr w:rsidR="002B4ECD" w:rsidRPr="002B4ECD" w14:paraId="0FEC9702" w14:textId="77777777">
        <w:tc>
          <w:tcPr>
            <w:tcW w:w="4621" w:type="dxa"/>
            <w:shd w:val="clear" w:color="auto" w:fill="auto"/>
          </w:tcPr>
          <w:p w14:paraId="70A8FBBC" w14:textId="01E8CE5B" w:rsidR="00D14CD8" w:rsidRPr="00D7626F" w:rsidRDefault="00D7626F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D7626F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تاۋاپنىڭ باشلىنىش ۋە ئاخىرلىشىش نۇقتىسى. </w:t>
            </w:r>
          </w:p>
        </w:tc>
        <w:tc>
          <w:tcPr>
            <w:tcW w:w="4843" w:type="dxa"/>
            <w:shd w:val="clear" w:color="auto" w:fill="auto"/>
          </w:tcPr>
          <w:p w14:paraId="1DCE5702" w14:textId="6D5A56F9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gramStart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بداية  -</w:t>
            </w:r>
            <w:proofErr w:type="gramEnd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نهاية</w:t>
            </w:r>
          </w:p>
        </w:tc>
      </w:tr>
      <w:tr w:rsidR="002B4ECD" w:rsidRPr="002B4ECD" w14:paraId="22375844" w14:textId="77777777">
        <w:trPr>
          <w:trHeight w:val="737"/>
        </w:trPr>
        <w:tc>
          <w:tcPr>
            <w:tcW w:w="4621" w:type="dxa"/>
            <w:shd w:val="clear" w:color="auto" w:fill="auto"/>
          </w:tcPr>
          <w:p w14:paraId="0269F2CF" w14:textId="573245D5" w:rsidR="00D14CD8" w:rsidRPr="00D7626F" w:rsidRDefault="00D7626F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D7626F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مۇمكىن بولسا مەقامى ئىبراھىمنىڭ ئارقىسىدا تۇرۇپ ئىككى رەكەت تاۋاپ نامىزى ئادا قىلىش. </w:t>
            </w:r>
          </w:p>
        </w:tc>
        <w:tc>
          <w:tcPr>
            <w:tcW w:w="4843" w:type="dxa"/>
            <w:shd w:val="clear" w:color="auto" w:fill="auto"/>
          </w:tcPr>
          <w:p w14:paraId="3594A2D3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الصلاة خلف مقام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إ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براهيم (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إ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ن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أ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مكن)</w:t>
            </w:r>
          </w:p>
        </w:tc>
      </w:tr>
      <w:tr w:rsidR="002B4ECD" w:rsidRPr="002B4ECD" w14:paraId="67FE535C" w14:textId="77777777">
        <w:tc>
          <w:tcPr>
            <w:tcW w:w="4621" w:type="dxa"/>
            <w:shd w:val="clear" w:color="auto" w:fill="auto"/>
          </w:tcPr>
          <w:p w14:paraId="5BF3641B" w14:textId="0FB2C5AE" w:rsidR="00D14CD8" w:rsidRPr="0066454C" w:rsidRDefault="00D7626F" w:rsidP="0066454C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66454C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سەپا-مەرۋە ئارىسىدا سەئىقي قىلىش. ئىككى يېشىل چېراققا كىلىشتىن ئىلگىرى مېڭىش ۋە ئىككى يېشىل چېراقنىڭ ئارىسىدىن ئۆتكەندە، </w:t>
            </w:r>
            <w:r w:rsidR="0066454C" w:rsidRPr="0066454C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>تىز يۈگرەش بولۇپ تىز يۈگرەش ئەرلەرگە خاس بولىدۇ، ئاياللا</w:t>
            </w:r>
            <w:r w:rsidR="0066454C">
              <w:rPr>
                <w:rFonts w:ascii="UKIJ Basma" w:hAnsi="UKIJ Basma" w:cs="UKIJ Basma" w:hint="cs"/>
                <w:sz w:val="26"/>
                <w:szCs w:val="26"/>
                <w:rtl/>
                <w:lang w:bidi="ug-CN"/>
              </w:rPr>
              <w:t>ر</w:t>
            </w:r>
            <w:r w:rsidR="0066454C" w:rsidRPr="0066454C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 يالغۇز بولغاندىمۇ بۇ يەردە يۈگۈرمەيدۇ. </w:t>
            </w:r>
            <w:r w:rsidR="0066454C">
              <w:rPr>
                <w:rFonts w:ascii="UKIJ Basma" w:hAnsi="UKIJ Basma" w:cs="UKIJ Basma" w:hint="cs"/>
                <w:sz w:val="26"/>
                <w:szCs w:val="26"/>
                <w:rtl/>
                <w:lang w:bidi="ug-CN"/>
              </w:rPr>
              <w:t xml:space="preserve">ئوخشاش ماڭىدۇ. </w:t>
            </w:r>
          </w:p>
        </w:tc>
        <w:tc>
          <w:tcPr>
            <w:tcW w:w="4843" w:type="dxa"/>
            <w:shd w:val="clear" w:color="auto" w:fill="auto"/>
          </w:tcPr>
          <w:p w14:paraId="23544F3B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السعي بين الصفا والمروة</w:t>
            </w:r>
          </w:p>
          <w:p w14:paraId="747041B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تمشي قبل العلمين الأخضرين وبينهما</w:t>
            </w:r>
          </w:p>
          <w:p w14:paraId="11967EB9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تجري جرياً شديداً </w:t>
            </w:r>
          </w:p>
          <w:p w14:paraId="55884650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وهو خاص بالرجال</w:t>
            </w:r>
          </w:p>
        </w:tc>
      </w:tr>
      <w:tr w:rsidR="002B4ECD" w:rsidRPr="002B4ECD" w14:paraId="1EE68340" w14:textId="77777777">
        <w:tc>
          <w:tcPr>
            <w:tcW w:w="4621" w:type="dxa"/>
            <w:shd w:val="clear" w:color="auto" w:fill="auto"/>
          </w:tcPr>
          <w:p w14:paraId="22D0EAA2" w14:textId="09A1FDBC" w:rsidR="00D14CD8" w:rsidRPr="0066454C" w:rsidRDefault="0066454C">
            <w:pPr>
              <w:bidi/>
              <w:jc w:val="both"/>
              <w:rPr>
                <w:rFonts w:ascii="UKIJ Basma" w:hAnsi="UKIJ Basma" w:cs="UKIJ Basma" w:hint="cs"/>
                <w:sz w:val="26"/>
                <w:szCs w:val="26"/>
                <w:rtl/>
                <w:lang w:val="en-US" w:bidi="ug-CN"/>
              </w:rPr>
            </w:pPr>
            <w:r w:rsidRPr="0066454C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>يەتتە ئايلىنىش</w:t>
            </w:r>
            <w:r w:rsidR="00D14CD8" w:rsidRPr="0066454C">
              <w:rPr>
                <w:rFonts w:ascii="UKIJ Basma" w:hAnsi="UKIJ Basma" w:cs="UKIJ Basma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UKIJ Basma" w:hAnsi="UKIJ Basma" w:cs="UKIJ Basma" w:hint="cs"/>
                <w:sz w:val="26"/>
                <w:szCs w:val="26"/>
                <w:rtl/>
                <w:lang w:val="en-US" w:bidi="ug-CN"/>
              </w:rPr>
              <w:t>.</w:t>
            </w:r>
          </w:p>
        </w:tc>
        <w:tc>
          <w:tcPr>
            <w:tcW w:w="4843" w:type="dxa"/>
            <w:shd w:val="clear" w:color="auto" w:fill="auto"/>
          </w:tcPr>
          <w:p w14:paraId="43C60625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ســبعة أشـواط</w:t>
            </w:r>
          </w:p>
        </w:tc>
      </w:tr>
      <w:tr w:rsidR="002B4ECD" w:rsidRPr="002B4ECD" w14:paraId="164B509E" w14:textId="77777777">
        <w:tc>
          <w:tcPr>
            <w:tcW w:w="4621" w:type="dxa"/>
            <w:shd w:val="clear" w:color="auto" w:fill="auto"/>
          </w:tcPr>
          <w:p w14:paraId="0C45DE82" w14:textId="05FF2F4A" w:rsidR="00D14CD8" w:rsidRPr="0066454C" w:rsidRDefault="0066454C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66454C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ساپا-مەرۋە </w:t>
            </w:r>
          </w:p>
        </w:tc>
        <w:tc>
          <w:tcPr>
            <w:tcW w:w="4843" w:type="dxa"/>
            <w:shd w:val="clear" w:color="auto" w:fill="auto"/>
          </w:tcPr>
          <w:p w14:paraId="6F75D3C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gramStart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الصفا  -</w:t>
            </w:r>
            <w:proofErr w:type="gramEnd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المروة</w:t>
            </w:r>
          </w:p>
        </w:tc>
      </w:tr>
      <w:tr w:rsidR="002B4ECD" w:rsidRPr="002B4ECD" w14:paraId="659E1D01" w14:textId="77777777">
        <w:tc>
          <w:tcPr>
            <w:tcW w:w="4621" w:type="dxa"/>
            <w:shd w:val="clear" w:color="auto" w:fill="auto"/>
          </w:tcPr>
          <w:p w14:paraId="62607BA9" w14:textId="42B0ADF4" w:rsidR="00D14CD8" w:rsidRPr="0066454C" w:rsidRDefault="0066454C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66454C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>چاچنى تولۇق ئالدۇرۇش ياكى قىسقارتىش</w:t>
            </w:r>
          </w:p>
        </w:tc>
        <w:tc>
          <w:tcPr>
            <w:tcW w:w="4843" w:type="dxa"/>
            <w:shd w:val="clear" w:color="auto" w:fill="auto"/>
          </w:tcPr>
          <w:p w14:paraId="2A75006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الحلق أو التقصير</w:t>
            </w:r>
          </w:p>
        </w:tc>
      </w:tr>
      <w:tr w:rsidR="002B4ECD" w:rsidRPr="002B4ECD" w14:paraId="25C63E9A" w14:textId="77777777">
        <w:tc>
          <w:tcPr>
            <w:tcW w:w="4621" w:type="dxa"/>
            <w:shd w:val="clear" w:color="auto" w:fill="auto"/>
          </w:tcPr>
          <w:p w14:paraId="04F3BAB6" w14:textId="6B3845C9" w:rsidR="00D14CD8" w:rsidRPr="00932229" w:rsidRDefault="0066454C" w:rsidP="0066454C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ps-AF"/>
              </w:rPr>
            </w:pPr>
            <w:r w:rsidRPr="00932229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>چاچنى تولۇق ئالدۇرۇش ياكى قىسقارتىش</w:t>
            </w:r>
            <w:r w:rsidRPr="00932229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 ئەرلەرگە خاس بولۇپ، ئاياللار چېچىنىڭ ئۇچىدىن بارمىقىنىڭ ئۇچىنىڭ مىقداردە قىسقارتىدۇ.  </w:t>
            </w:r>
          </w:p>
        </w:tc>
        <w:tc>
          <w:tcPr>
            <w:tcW w:w="4843" w:type="dxa"/>
            <w:shd w:val="clear" w:color="auto" w:fill="auto"/>
          </w:tcPr>
          <w:p w14:paraId="154E96FC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الحلق او التقصير للرجل</w:t>
            </w:r>
          </w:p>
          <w:p w14:paraId="0303043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والمرأة تقصر قدر انملة</w:t>
            </w:r>
          </w:p>
        </w:tc>
      </w:tr>
      <w:tr w:rsidR="002B4ECD" w:rsidRPr="002B4ECD" w14:paraId="3F1102CD" w14:textId="77777777">
        <w:tc>
          <w:tcPr>
            <w:tcW w:w="4621" w:type="dxa"/>
            <w:shd w:val="clear" w:color="auto" w:fill="DAEEF3"/>
          </w:tcPr>
          <w:p w14:paraId="415C5464" w14:textId="13B4147B" w:rsidR="00D14CD8" w:rsidRPr="0066454C" w:rsidRDefault="0066454C">
            <w:pPr>
              <w:bidi/>
              <w:jc w:val="both"/>
              <w:rPr>
                <w:rFonts w:ascii="UKIJ Basma" w:hAnsi="UKIJ Basma" w:cs="UKIJ Basma"/>
                <w:sz w:val="28"/>
                <w:szCs w:val="28"/>
                <w:lang w:val="en-US" w:bidi="ug-CN"/>
              </w:rPr>
            </w:pPr>
            <w:r w:rsidRPr="0066454C">
              <w:rPr>
                <w:rFonts w:ascii="UKIJ Basma" w:hAnsi="UKIJ Basma" w:cs="UKIJ Basma"/>
                <w:sz w:val="28"/>
                <w:szCs w:val="28"/>
                <w:rtl/>
                <w:lang w:bidi="ug-CN"/>
              </w:rPr>
              <w:t>ئېھراملىق ھالەتتە چە</w:t>
            </w:r>
            <w:r w:rsidR="00932229">
              <w:rPr>
                <w:rFonts w:ascii="UKIJ Basma" w:hAnsi="UKIJ Basma" w:cs="UKIJ Basma" w:hint="cs"/>
                <w:sz w:val="28"/>
                <w:szCs w:val="28"/>
                <w:rtl/>
                <w:lang w:bidi="ug-CN"/>
              </w:rPr>
              <w:t>ك</w:t>
            </w:r>
            <w:r w:rsidRPr="0066454C">
              <w:rPr>
                <w:rFonts w:ascii="UKIJ Basma" w:hAnsi="UKIJ Basma" w:cs="UKIJ Basma"/>
                <w:sz w:val="28"/>
                <w:szCs w:val="28"/>
                <w:rtl/>
                <w:lang w:bidi="ug-CN"/>
              </w:rPr>
              <w:t xml:space="preserve">لىنىدىغان ئىشلار. </w:t>
            </w:r>
          </w:p>
        </w:tc>
        <w:tc>
          <w:tcPr>
            <w:tcW w:w="4843" w:type="dxa"/>
            <w:shd w:val="clear" w:color="auto" w:fill="DAEEF3"/>
          </w:tcPr>
          <w:p w14:paraId="0E1E64E3" w14:textId="0B9C3E3F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ps-AF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محظورات </w:t>
            </w: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cr/>
            </w:r>
            <w:proofErr w:type="spellStart"/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="00D25565" w:rsidRPr="002B4E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</w:t>
            </w: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حــرا</w:t>
            </w:r>
            <w:proofErr w:type="spellEnd"/>
            <w:r w:rsidRPr="002B4E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ps-AF"/>
              </w:rPr>
              <w:t>م:</w:t>
            </w:r>
          </w:p>
        </w:tc>
      </w:tr>
      <w:tr w:rsidR="002B4ECD" w:rsidRPr="002B4ECD" w14:paraId="741B8691" w14:textId="77777777">
        <w:tc>
          <w:tcPr>
            <w:tcW w:w="4621" w:type="dxa"/>
            <w:shd w:val="clear" w:color="auto" w:fill="auto"/>
          </w:tcPr>
          <w:p w14:paraId="0AA53E01" w14:textId="554F66E7" w:rsidR="00D14CD8" w:rsidRPr="00932229" w:rsidRDefault="00932229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932229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بېشىدىن ۋە پۈتۈن بەدىنىدىن چاچ ۋە مويلارنى ئېلىش. </w:t>
            </w:r>
          </w:p>
        </w:tc>
        <w:tc>
          <w:tcPr>
            <w:tcW w:w="4843" w:type="dxa"/>
            <w:shd w:val="clear" w:color="auto" w:fill="auto"/>
          </w:tcPr>
          <w:p w14:paraId="00486371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إزالة الشعر من الرأس والجسد</w:t>
            </w:r>
          </w:p>
        </w:tc>
      </w:tr>
      <w:tr w:rsidR="002B4ECD" w:rsidRPr="002B4ECD" w14:paraId="48AD36FA" w14:textId="77777777">
        <w:tc>
          <w:tcPr>
            <w:tcW w:w="4621" w:type="dxa"/>
            <w:shd w:val="clear" w:color="auto" w:fill="auto"/>
          </w:tcPr>
          <w:p w14:paraId="5F06626F" w14:textId="3C3027EE" w:rsidR="00D14CD8" w:rsidRPr="00932229" w:rsidRDefault="00932229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932229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>قول-پۇتلىرىنىڭ تىرناقلىرىنى ئېلىش(كېسىش)</w:t>
            </w:r>
          </w:p>
        </w:tc>
        <w:tc>
          <w:tcPr>
            <w:tcW w:w="4843" w:type="dxa"/>
            <w:shd w:val="clear" w:color="auto" w:fill="auto"/>
          </w:tcPr>
          <w:p w14:paraId="12FB2AFF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</w:rPr>
              <w:t xml:space="preserve">  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تقليم الأظافر</w:t>
            </w:r>
          </w:p>
        </w:tc>
      </w:tr>
      <w:tr w:rsidR="002B4ECD" w:rsidRPr="002B4ECD" w14:paraId="22262D92" w14:textId="77777777">
        <w:tc>
          <w:tcPr>
            <w:tcW w:w="4621" w:type="dxa"/>
            <w:shd w:val="clear" w:color="auto" w:fill="auto"/>
          </w:tcPr>
          <w:p w14:paraId="3822F375" w14:textId="102512D7" w:rsidR="00D14CD8" w:rsidRPr="00932229" w:rsidRDefault="00932229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93222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>خۇشپۇراق بۇيۇملارنى ئېشلىتىش.</w:t>
            </w:r>
          </w:p>
        </w:tc>
        <w:tc>
          <w:tcPr>
            <w:tcW w:w="4843" w:type="dxa"/>
            <w:shd w:val="clear" w:color="auto" w:fill="auto"/>
          </w:tcPr>
          <w:p w14:paraId="2FE292C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استعمال الطيب</w:t>
            </w:r>
          </w:p>
        </w:tc>
      </w:tr>
      <w:tr w:rsidR="002B4ECD" w:rsidRPr="002B4ECD" w14:paraId="3665BD7A" w14:textId="77777777">
        <w:tc>
          <w:tcPr>
            <w:tcW w:w="4621" w:type="dxa"/>
            <w:shd w:val="clear" w:color="auto" w:fill="auto"/>
          </w:tcPr>
          <w:p w14:paraId="2DAEF9E1" w14:textId="556B172E" w:rsidR="00D14CD8" w:rsidRPr="00932229" w:rsidRDefault="00932229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932229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>ئۆزى</w:t>
            </w:r>
            <w:r>
              <w:rPr>
                <w:rFonts w:ascii="UKIJ Basma" w:hAnsi="UKIJ Basma" w:cs="UKIJ Basma" w:hint="cs"/>
                <w:sz w:val="26"/>
                <w:szCs w:val="26"/>
                <w:rtl/>
                <w:lang w:val="en-US" w:bidi="ug-CN"/>
              </w:rPr>
              <w:t xml:space="preserve"> ئۈچۈن</w:t>
            </w:r>
            <w:r w:rsidRPr="00932229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 ياكى باشقىلار ئۈچۈن نىكاھ ئەقدىسى قىلىش. </w:t>
            </w:r>
          </w:p>
        </w:tc>
        <w:tc>
          <w:tcPr>
            <w:tcW w:w="4843" w:type="dxa"/>
            <w:shd w:val="clear" w:color="auto" w:fill="auto"/>
          </w:tcPr>
          <w:p w14:paraId="2CB4FD4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عقد النكاح لنفسه أو لغيره</w:t>
            </w:r>
          </w:p>
        </w:tc>
      </w:tr>
      <w:tr w:rsidR="002B4ECD" w:rsidRPr="002B4ECD" w14:paraId="3C5BE7C5" w14:textId="77777777">
        <w:tc>
          <w:tcPr>
            <w:tcW w:w="4621" w:type="dxa"/>
            <w:shd w:val="clear" w:color="auto" w:fill="auto"/>
          </w:tcPr>
          <w:p w14:paraId="7822B0A2" w14:textId="549A0E97" w:rsidR="00D14CD8" w:rsidRPr="00932229" w:rsidRDefault="00932229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</w:pPr>
            <w:r w:rsidRPr="0093222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ئاياللار بىلەن قۇچاقلىشىش. </w:t>
            </w:r>
          </w:p>
        </w:tc>
        <w:tc>
          <w:tcPr>
            <w:tcW w:w="4843" w:type="dxa"/>
            <w:shd w:val="clear" w:color="auto" w:fill="auto"/>
          </w:tcPr>
          <w:p w14:paraId="65DF2359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مباشرة النساء</w:t>
            </w:r>
          </w:p>
        </w:tc>
      </w:tr>
      <w:tr w:rsidR="002B4ECD" w:rsidRPr="002B4ECD" w14:paraId="0439A116" w14:textId="77777777">
        <w:tc>
          <w:tcPr>
            <w:tcW w:w="4621" w:type="dxa"/>
            <w:shd w:val="clear" w:color="auto" w:fill="auto"/>
          </w:tcPr>
          <w:p w14:paraId="2CD753A0" w14:textId="511FDA91" w:rsidR="00D14CD8" w:rsidRPr="00932229" w:rsidRDefault="00932229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ps-AF"/>
              </w:rPr>
            </w:pPr>
            <w:r w:rsidRPr="00932229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قۇرۇقلۇقتىكى ئوۋ ھايۋانلىرىنى ئۆلتۈرۈش. </w:t>
            </w:r>
            <w:r w:rsidR="00D14CD8" w:rsidRPr="00932229">
              <w:rPr>
                <w:rFonts w:ascii="UKIJ Basma" w:hAnsi="UKIJ Basma" w:cs="UKIJ Basma"/>
                <w:sz w:val="26"/>
                <w:szCs w:val="26"/>
                <w:rtl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5BAFD98B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قـتـل صـيد الـبـر</w:t>
            </w:r>
          </w:p>
        </w:tc>
      </w:tr>
      <w:tr w:rsidR="002B4ECD" w:rsidRPr="002B4ECD" w14:paraId="3F225CC7" w14:textId="77777777">
        <w:tc>
          <w:tcPr>
            <w:tcW w:w="4621" w:type="dxa"/>
            <w:shd w:val="clear" w:color="auto" w:fill="DAEEF3"/>
          </w:tcPr>
          <w:p w14:paraId="31E57893" w14:textId="79993C04" w:rsidR="00D14CD8" w:rsidRPr="00932229" w:rsidRDefault="00932229">
            <w:pPr>
              <w:bidi/>
              <w:jc w:val="both"/>
              <w:rPr>
                <w:rFonts w:ascii="UKIJ Basma" w:hAnsi="UKIJ Basma" w:cs="UKIJ Basma"/>
                <w:b/>
                <w:bCs/>
                <w:sz w:val="32"/>
                <w:szCs w:val="32"/>
                <w:rtl/>
                <w:lang w:val="en-US" w:bidi="ug-CN"/>
              </w:rPr>
            </w:pPr>
            <w:r w:rsidRPr="00932229">
              <w:rPr>
                <w:rFonts w:ascii="UKIJ Basma" w:hAnsi="UKIJ Basma" w:cs="UKIJ Basma"/>
                <w:b/>
                <w:bCs/>
                <w:sz w:val="32"/>
                <w:szCs w:val="32"/>
                <w:rtl/>
                <w:lang w:bidi="ug-CN"/>
              </w:rPr>
              <w:t xml:space="preserve">پەقەت ئەرلەرگىلا چەكلىنىدىغان ئىشلار: </w:t>
            </w:r>
          </w:p>
        </w:tc>
        <w:tc>
          <w:tcPr>
            <w:tcW w:w="4843" w:type="dxa"/>
            <w:shd w:val="clear" w:color="auto" w:fill="DAEEF3"/>
          </w:tcPr>
          <w:p w14:paraId="4B4F5FF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قسم يحرم على الرجال فقط</w:t>
            </w:r>
            <w:r w:rsidRPr="002B4E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2B4ECD" w:rsidRPr="002B4ECD" w14:paraId="4A7EA7EF" w14:textId="77777777">
        <w:tc>
          <w:tcPr>
            <w:tcW w:w="4621" w:type="dxa"/>
            <w:shd w:val="clear" w:color="auto" w:fill="auto"/>
          </w:tcPr>
          <w:p w14:paraId="6417757A" w14:textId="64F0BB1C" w:rsidR="00D14CD8" w:rsidRPr="00DF30D0" w:rsidRDefault="00932229" w:rsidP="00932229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DF30D0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ئىنساننىڭ بەدەن شەكلىگە ئۆلچەپ تېكىلگەن </w:t>
            </w:r>
            <w:r w:rsidR="00DF30D0" w:rsidRPr="00DF30D0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ئادەتتە كېيىدىغان كىيىم-كېچەكلەر </w:t>
            </w:r>
          </w:p>
        </w:tc>
        <w:tc>
          <w:tcPr>
            <w:tcW w:w="4843" w:type="dxa"/>
            <w:shd w:val="clear" w:color="auto" w:fill="auto"/>
          </w:tcPr>
          <w:p w14:paraId="7302B8F6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المخيط وهو ما فصل على الجسم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</w:rPr>
              <w:cr/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كالثياب أو على عضو من الأعضاء</w:t>
            </w:r>
          </w:p>
        </w:tc>
      </w:tr>
      <w:tr w:rsidR="002B4ECD" w:rsidRPr="002B4ECD" w14:paraId="5DDC3C70" w14:textId="77777777">
        <w:tc>
          <w:tcPr>
            <w:tcW w:w="4621" w:type="dxa"/>
            <w:shd w:val="clear" w:color="auto" w:fill="auto"/>
          </w:tcPr>
          <w:p w14:paraId="77FD4B52" w14:textId="7BE6DF7A" w:rsidR="00D14CD8" w:rsidRPr="00DF30D0" w:rsidRDefault="00DF30D0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</w:pPr>
            <w:r w:rsidRPr="00DF30D0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دوپپا، سەللە ياكى ياغلىق دېگەندەك نەرسىلەر بىلەن بېشىنى بىۋاستە يېپىۋىلىش. </w:t>
            </w:r>
          </w:p>
        </w:tc>
        <w:tc>
          <w:tcPr>
            <w:tcW w:w="4843" w:type="dxa"/>
            <w:shd w:val="clear" w:color="auto" w:fill="auto"/>
          </w:tcPr>
          <w:p w14:paraId="4B3F7E4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تغطية الرأس بملاصق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،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كالعمامة والطاقية</w:t>
            </w:r>
          </w:p>
        </w:tc>
      </w:tr>
      <w:tr w:rsidR="002B4ECD" w:rsidRPr="002B4ECD" w14:paraId="5A390A4C" w14:textId="77777777">
        <w:tc>
          <w:tcPr>
            <w:tcW w:w="4621" w:type="dxa"/>
            <w:shd w:val="clear" w:color="auto" w:fill="DAEEF3"/>
          </w:tcPr>
          <w:p w14:paraId="65077BF0" w14:textId="6AECEA52" w:rsidR="00D14CD8" w:rsidRPr="002B4ECD" w:rsidRDefault="00DF30D0" w:rsidP="00DF30D0">
            <w:pPr>
              <w:bidi/>
              <w:rPr>
                <w:rFonts w:ascii="Simplified Arabic" w:hAnsi="Simplified Arabic" w:cs="Simplified Arabic"/>
                <w:b/>
                <w:bCs/>
                <w:sz w:val="25"/>
                <w:szCs w:val="25"/>
                <w:rtl/>
                <w:lang w:bidi="ps-AF"/>
              </w:rPr>
            </w:pPr>
            <w:r w:rsidRPr="00DF30D0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ug-CN"/>
              </w:rPr>
              <w:t xml:space="preserve">پەقەت </w:t>
            </w:r>
            <w:r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ug-CN"/>
              </w:rPr>
              <w:t xml:space="preserve">ئاياللارغا </w:t>
            </w:r>
            <w:r w:rsidRPr="00DF30D0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ug-CN"/>
              </w:rPr>
              <w:t>چەكلىنىدىغان ئىشلار:</w:t>
            </w:r>
          </w:p>
        </w:tc>
        <w:tc>
          <w:tcPr>
            <w:tcW w:w="4843" w:type="dxa"/>
            <w:shd w:val="clear" w:color="auto" w:fill="DAEEF3"/>
          </w:tcPr>
          <w:p w14:paraId="6B2A8B90" w14:textId="77777777" w:rsidR="00D14CD8" w:rsidRPr="002B4ECD" w:rsidRDefault="00D14CD8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قسم يحرم على النساء </w:t>
            </w:r>
            <w:proofErr w:type="gramStart"/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فقط</w:t>
            </w: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 xml:space="preserve"> :</w:t>
            </w:r>
            <w:proofErr w:type="gramEnd"/>
          </w:p>
        </w:tc>
      </w:tr>
      <w:tr w:rsidR="002B4ECD" w:rsidRPr="002B4ECD" w14:paraId="4D20B096" w14:textId="77777777">
        <w:tc>
          <w:tcPr>
            <w:tcW w:w="4621" w:type="dxa"/>
            <w:shd w:val="clear" w:color="auto" w:fill="auto"/>
          </w:tcPr>
          <w:p w14:paraId="594CF088" w14:textId="10F33E3B" w:rsidR="00D14CD8" w:rsidRPr="00DF30D0" w:rsidRDefault="00DF30D0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</w:pPr>
            <w:r w:rsidRPr="00DF30D0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يۈزىنى نىقاپ بىلەن ياكى چۈمبەل بىلەن پۈتۈن ئورىۋېلىش لېكىن يات ئەرلەر بولغان ئورۇنلاردا يۈزىنى ياغلىقى ياكى باشقا نەرسىلەر بىلەن ئورىۋالسا بولىدۇ. </w:t>
            </w:r>
          </w:p>
          <w:p w14:paraId="77B472F6" w14:textId="77777777" w:rsidR="00D14CD8" w:rsidRPr="00DF30D0" w:rsidRDefault="00D14CD8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lang w:val="en-US" w:bidi="ps-AF"/>
              </w:rPr>
            </w:pPr>
            <w:r w:rsidRPr="00DF30D0">
              <w:rPr>
                <w:rFonts w:ascii="UKIJ Basma" w:hAnsi="UKIJ Basma" w:cs="UKIJ Basma"/>
                <w:sz w:val="26"/>
                <w:szCs w:val="26"/>
                <w:rtl/>
                <w:lang w:bidi="ps-AF"/>
              </w:rPr>
              <w:t xml:space="preserve"> </w:t>
            </w:r>
          </w:p>
          <w:p w14:paraId="60AB343D" w14:textId="77777777" w:rsidR="00D14CD8" w:rsidRPr="00DF30D0" w:rsidRDefault="00D14CD8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22FFDF2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تغطية الوجه بالنقاب أو البرقع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،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لكن إذا كانت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</w:rPr>
              <w:cr/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بحضرة الرجال الأجانب غطت وجهها بخمارها ونحوه</w:t>
            </w:r>
          </w:p>
        </w:tc>
      </w:tr>
      <w:tr w:rsidR="002B4ECD" w:rsidRPr="002B4ECD" w14:paraId="6B49D8D3" w14:textId="77777777">
        <w:tc>
          <w:tcPr>
            <w:tcW w:w="4621" w:type="dxa"/>
            <w:shd w:val="clear" w:color="auto" w:fill="auto"/>
          </w:tcPr>
          <w:p w14:paraId="7A234707" w14:textId="400BFB58" w:rsidR="00D14CD8" w:rsidRPr="00DF30D0" w:rsidRDefault="00DF30D0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DF30D0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ئىككى قولىغا پەلەي كېيىۋېلىش. </w:t>
            </w:r>
          </w:p>
        </w:tc>
        <w:tc>
          <w:tcPr>
            <w:tcW w:w="4843" w:type="dxa"/>
            <w:shd w:val="clear" w:color="auto" w:fill="auto"/>
          </w:tcPr>
          <w:p w14:paraId="3668BDE5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القفازين</w:t>
            </w:r>
          </w:p>
        </w:tc>
      </w:tr>
      <w:tr w:rsidR="002B4ECD" w:rsidRPr="002B4ECD" w14:paraId="11F66C7A" w14:textId="77777777">
        <w:tc>
          <w:tcPr>
            <w:tcW w:w="4621" w:type="dxa"/>
            <w:shd w:val="clear" w:color="auto" w:fill="DAEEF3"/>
          </w:tcPr>
          <w:p w14:paraId="0B10004E" w14:textId="559537E8" w:rsidR="00D14CD8" w:rsidRPr="00DF30D0" w:rsidRDefault="00DF30D0">
            <w:pPr>
              <w:bidi/>
              <w:jc w:val="both"/>
              <w:rPr>
                <w:rFonts w:ascii="UKIJ Basma" w:hAnsi="UKIJ Basma" w:cs="UKIJ Basma"/>
                <w:b/>
                <w:bCs/>
                <w:sz w:val="32"/>
                <w:szCs w:val="32"/>
                <w:rtl/>
                <w:lang w:bidi="ug-CN"/>
              </w:rPr>
            </w:pPr>
            <w:r w:rsidRPr="00DF30D0">
              <w:rPr>
                <w:rFonts w:ascii="UKIJ Basma" w:hAnsi="UKIJ Basma" w:cs="UKIJ Basma"/>
                <w:b/>
                <w:bCs/>
                <w:sz w:val="32"/>
                <w:szCs w:val="32"/>
                <w:rtl/>
                <w:lang w:bidi="ug-CN"/>
              </w:rPr>
              <w:t xml:space="preserve">ئۆمرە پائالىيتى جەريانىدا مۇستەھەپ بولىدىغان ئىشلار: </w:t>
            </w:r>
          </w:p>
        </w:tc>
        <w:tc>
          <w:tcPr>
            <w:tcW w:w="4843" w:type="dxa"/>
            <w:shd w:val="clear" w:color="auto" w:fill="DAEEF3"/>
          </w:tcPr>
          <w:p w14:paraId="7FE8684E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مستحبات العمرة</w:t>
            </w: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>:</w:t>
            </w:r>
          </w:p>
        </w:tc>
      </w:tr>
      <w:tr w:rsidR="002B4ECD" w:rsidRPr="002B4ECD" w14:paraId="5975C96E" w14:textId="77777777">
        <w:tc>
          <w:tcPr>
            <w:tcW w:w="4621" w:type="dxa"/>
            <w:shd w:val="clear" w:color="auto" w:fill="auto"/>
          </w:tcPr>
          <w:p w14:paraId="35AC4CC7" w14:textId="38E7D929" w:rsidR="00D14CD8" w:rsidRPr="00DF30D0" w:rsidRDefault="00DF30D0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</w:pPr>
            <w:r w:rsidRPr="00DF30D0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تېرناقلىرىنى ئېلىش ۋە ئېھرامغا كېرىشنى مەقسەت قىلىشتىن ئىلگىرى ئېلىش-تازىلاش كېرەك بولغان چاچ ياكى مويلارنى ئېلىش. </w:t>
            </w:r>
          </w:p>
        </w:tc>
        <w:tc>
          <w:tcPr>
            <w:tcW w:w="4843" w:type="dxa"/>
            <w:shd w:val="clear" w:color="auto" w:fill="auto"/>
          </w:tcPr>
          <w:p w14:paraId="2E0A3A92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تـقــلـيم الأظــافر وأخــذ الــشــعر الذي يـلزم أخـذه قــبل عـقـد نيـة الإحرام</w:t>
            </w:r>
          </w:p>
        </w:tc>
      </w:tr>
      <w:tr w:rsidR="002B4ECD" w:rsidRPr="002B4ECD" w14:paraId="6F469AAA" w14:textId="77777777">
        <w:tc>
          <w:tcPr>
            <w:tcW w:w="4621" w:type="dxa"/>
            <w:shd w:val="clear" w:color="auto" w:fill="auto"/>
          </w:tcPr>
          <w:p w14:paraId="16BD6B5D" w14:textId="0F8C5E7F" w:rsidR="00D14CD8" w:rsidRPr="00DF30D0" w:rsidRDefault="00DF30D0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ps-AF"/>
              </w:rPr>
            </w:pPr>
            <w:r w:rsidRPr="00DF30D0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ئېھرامغا كىرىشنى مەقسەت قىلغاندا ئېھرام ئۈچۈن  يۇيۇنۇش. </w:t>
            </w:r>
            <w:r w:rsidR="00D14CD8" w:rsidRPr="00DF30D0">
              <w:rPr>
                <w:rFonts w:ascii="UKIJ Basma" w:hAnsi="UKIJ Basma" w:cs="UKIJ Basma"/>
                <w:sz w:val="26"/>
                <w:szCs w:val="26"/>
                <w:rtl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7BCC7F8F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الاغتــســال للإحـرام</w:t>
            </w:r>
          </w:p>
        </w:tc>
      </w:tr>
      <w:tr w:rsidR="002B4ECD" w:rsidRPr="002B4ECD" w14:paraId="1A8506C5" w14:textId="77777777">
        <w:tc>
          <w:tcPr>
            <w:tcW w:w="4621" w:type="dxa"/>
            <w:shd w:val="clear" w:color="auto" w:fill="auto"/>
          </w:tcPr>
          <w:p w14:paraId="02A86692" w14:textId="6D8B7B91" w:rsidR="00D14CD8" w:rsidRPr="002B0B2F" w:rsidRDefault="00DF30D0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ps-AF"/>
              </w:rPr>
            </w:pPr>
            <w:r w:rsidRPr="002B0B2F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ئەرلەر ئېھرامغا كېرىشتىن ئىلگىرى بەدىنىگە خۇشپۇراق بۇيۇملارنى سۈركەش. </w:t>
            </w:r>
            <w:r w:rsidR="00D14CD8" w:rsidRPr="002B0B2F">
              <w:rPr>
                <w:rFonts w:ascii="UKIJ Basma" w:hAnsi="UKIJ Basma" w:cs="UKIJ Basma"/>
                <w:sz w:val="26"/>
                <w:szCs w:val="26"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1173976E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ps-AF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التطيب في البدن للرجال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 xml:space="preserve"> قبل الإحرام</w:t>
            </w:r>
          </w:p>
        </w:tc>
      </w:tr>
      <w:tr w:rsidR="002B4ECD" w:rsidRPr="002B4ECD" w14:paraId="03E2B92E" w14:textId="77777777">
        <w:tc>
          <w:tcPr>
            <w:tcW w:w="4621" w:type="dxa"/>
            <w:shd w:val="clear" w:color="auto" w:fill="auto"/>
          </w:tcPr>
          <w:p w14:paraId="7C6179B2" w14:textId="72E8281C" w:rsidR="00D14CD8" w:rsidRPr="002B0B2F" w:rsidRDefault="002B0B2F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</w:pPr>
            <w:r w:rsidRPr="002B0B2F">
              <w:rPr>
                <w:rFonts w:ascii="UKIJ Basma" w:hAnsi="UKIJ Basma" w:cs="UKIJ Basma"/>
                <w:sz w:val="26"/>
                <w:szCs w:val="26"/>
                <w:rtl/>
                <w:lang w:bidi="ug-CN"/>
              </w:rPr>
              <w:t xml:space="preserve">ئەرلەر ئىككى پارچە ئاق رەخىتنى ئىشتان كۆينەك ئورنىدا بىرىنى بەدىنىنىڭ ئۈستى تەرىپىگە يەنە بىر پارچىسىنى بەدىنىنىڭ ئاستى تەرىپىگە كىيىش. </w:t>
            </w:r>
          </w:p>
          <w:p w14:paraId="4286A277" w14:textId="77777777" w:rsidR="00D14CD8" w:rsidRPr="002B4ECD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4213925C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لبس إزار </w:t>
            </w:r>
            <w:proofErr w:type="gramStart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و رداء</w:t>
            </w:r>
            <w:proofErr w:type="gramEnd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أبيضين للرجال</w:t>
            </w:r>
          </w:p>
        </w:tc>
      </w:tr>
      <w:tr w:rsidR="002B4ECD" w:rsidRPr="002B4ECD" w14:paraId="2FDF7B12" w14:textId="77777777">
        <w:tc>
          <w:tcPr>
            <w:tcW w:w="4621" w:type="dxa"/>
            <w:shd w:val="clear" w:color="auto" w:fill="auto"/>
          </w:tcPr>
          <w:p w14:paraId="4E71D218" w14:textId="48ACFAC8" w:rsidR="00D14CD8" w:rsidRPr="002B0B2F" w:rsidRDefault="00D14CD8" w:rsidP="002B0B2F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2B4ECD"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</w:t>
            </w:r>
            <w:r w:rsidR="002B0B2F" w:rsidRPr="002B0B2F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(لەببەيكە ئاللاھۇممە لەببەي، لەببەيكە لا شەرىكە لەكە لەببەيكە، ئىننەل ھەمدە ۋەن نىمەتە لەكە ۋەل مۇلۇك، لاشەرىكە لەكە) دېگەن تەلبىيەنى ئېھرامنى مەقسەت قىلغاندىن باشلاپ تاۋاپ باشلانغۇچە داۋاملاشتۇرىدۇ. </w:t>
            </w:r>
          </w:p>
        </w:tc>
        <w:tc>
          <w:tcPr>
            <w:tcW w:w="4843" w:type="dxa"/>
            <w:shd w:val="clear" w:color="auto" w:fill="auto"/>
          </w:tcPr>
          <w:p w14:paraId="7F95C625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التلـبية </w:t>
            </w:r>
            <w:proofErr w:type="gramStart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( لبيك</w:t>
            </w:r>
            <w:proofErr w:type="gramEnd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اللهم لبيك. لبيك لا شريك لك لبيك. إن الحمد والنعمة لك والملك. لا شريك لك) مـن حـين الإحــرام إلى الـطواف</w:t>
            </w:r>
          </w:p>
        </w:tc>
      </w:tr>
      <w:tr w:rsidR="002B4ECD" w:rsidRPr="002B4ECD" w14:paraId="4C9364B8" w14:textId="77777777">
        <w:tc>
          <w:tcPr>
            <w:tcW w:w="4621" w:type="dxa"/>
            <w:shd w:val="clear" w:color="auto" w:fill="auto"/>
          </w:tcPr>
          <w:p w14:paraId="13747C17" w14:textId="6354F144" w:rsidR="00D14CD8" w:rsidRPr="002B0B2F" w:rsidRDefault="002B0B2F" w:rsidP="002B0B2F">
            <w:pPr>
              <w:bidi/>
              <w:jc w:val="both"/>
              <w:rPr>
                <w:rFonts w:ascii="UKIJ Basma" w:hAnsi="UKIJ Basma" w:cs="UKIJ Basma"/>
                <w:sz w:val="28"/>
                <w:szCs w:val="28"/>
                <w:rtl/>
                <w:lang w:bidi="ug-CN"/>
              </w:rPr>
            </w:pPr>
            <w:r w:rsidRPr="002B0B2F">
              <w:rPr>
                <w:rFonts w:ascii="UKIJ Basma" w:hAnsi="UKIJ Basma" w:cs="UKIJ Basma"/>
                <w:sz w:val="28"/>
                <w:szCs w:val="28"/>
                <w:rtl/>
                <w:lang w:bidi="ug-CN"/>
              </w:rPr>
              <w:t>تاۋاپتا</w:t>
            </w:r>
            <w:r w:rsidRPr="002B0B2F">
              <w:rPr>
                <w:rFonts w:ascii="UKIJ Basma" w:hAnsi="UKIJ Basma" w:cs="UKIJ Basma"/>
                <w:sz w:val="28"/>
                <w:szCs w:val="28"/>
                <w:rtl/>
                <w:lang w:bidi="ug-CN"/>
              </w:rPr>
              <w:t xml:space="preserve"> </w:t>
            </w:r>
            <w:r>
              <w:rPr>
                <w:rFonts w:ascii="UKIJ Basma" w:hAnsi="UKIJ Basma" w:cs="UKIJ Basma" w:hint="cs"/>
                <w:sz w:val="28"/>
                <w:szCs w:val="28"/>
                <w:rtl/>
                <w:lang w:bidi="ug-CN"/>
              </w:rPr>
              <w:t xml:space="preserve">ئەرلەرنىڭ </w:t>
            </w:r>
            <w:r w:rsidRPr="002B0B2F">
              <w:rPr>
                <w:rFonts w:ascii="UKIJ Basma" w:hAnsi="UKIJ Basma" w:cs="UKIJ Basma"/>
                <w:sz w:val="28"/>
                <w:szCs w:val="28"/>
                <w:rtl/>
                <w:lang w:bidi="ug-CN"/>
              </w:rPr>
              <w:t>ئوڭ دولىسىنى ئېچىۋېتىپ ئايلىنى</w:t>
            </w:r>
            <w:r>
              <w:rPr>
                <w:rFonts w:ascii="UKIJ Basma" w:hAnsi="UKIJ Basma" w:cs="UKIJ Basma" w:hint="cs"/>
                <w:sz w:val="28"/>
                <w:szCs w:val="28"/>
                <w:rtl/>
                <w:lang w:bidi="ug-CN"/>
              </w:rPr>
              <w:t>شىدىن ئىبارەتتۇر.</w:t>
            </w:r>
            <w:r w:rsidRPr="002B0B2F">
              <w:rPr>
                <w:rFonts w:ascii="UKIJ Basma" w:hAnsi="UKIJ Basma" w:cs="UKIJ Basma"/>
                <w:sz w:val="28"/>
                <w:szCs w:val="28"/>
                <w:rtl/>
                <w:lang w:bidi="ug-CN"/>
              </w:rPr>
              <w:t xml:space="preserve"> </w:t>
            </w:r>
          </w:p>
          <w:p w14:paraId="76C94B74" w14:textId="77777777" w:rsidR="00D14CD8" w:rsidRPr="002B4ECD" w:rsidRDefault="00D14CD8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23609DD3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 w:rsidR="002B4ECD" w:rsidRPr="002B4ECD" w14:paraId="4B57AADF" w14:textId="77777777">
        <w:tc>
          <w:tcPr>
            <w:tcW w:w="4621" w:type="dxa"/>
            <w:shd w:val="clear" w:color="auto" w:fill="auto"/>
          </w:tcPr>
          <w:p w14:paraId="4D8BC21B" w14:textId="611D9AE0" w:rsidR="00D14CD8" w:rsidRPr="002B0B2F" w:rsidRDefault="002B0B2F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2B0B2F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ھەجەر ئەسۋەدنى </w:t>
            </w:r>
            <w:r>
              <w:rPr>
                <w:rFonts w:ascii="UKIJ Basma" w:hAnsi="UKIJ Basma" w:cs="UKIJ Basma" w:hint="cs"/>
                <w:sz w:val="26"/>
                <w:szCs w:val="26"/>
                <w:rtl/>
                <w:lang w:val="en-US" w:bidi="ug-CN"/>
              </w:rPr>
              <w:t xml:space="preserve">يېقىن بولسا </w:t>
            </w:r>
            <w:r w:rsidRPr="002B0B2F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>سۆيۈش</w:t>
            </w:r>
            <w:r>
              <w:rPr>
                <w:rFonts w:ascii="UKIJ Basma" w:hAnsi="UKIJ Basma" w:cs="UKIJ Basma" w:hint="cs"/>
                <w:sz w:val="26"/>
                <w:szCs w:val="26"/>
                <w:rtl/>
                <w:lang w:val="en-US" w:bidi="ug-CN"/>
              </w:rPr>
              <w:t xml:space="preserve"> ئەگەر يىراق بولسا قولىنى ئىشارەت قىلىپ ئۆتۈش.</w:t>
            </w:r>
          </w:p>
          <w:p w14:paraId="05A268CB" w14:textId="77777777" w:rsidR="00D14CD8" w:rsidRPr="002B4ECD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429AE533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تــقـبيل الــحـجر الأســـود</w:t>
            </w:r>
          </w:p>
        </w:tc>
      </w:tr>
      <w:tr w:rsidR="002B4ECD" w:rsidRPr="002B4ECD" w14:paraId="08851289" w14:textId="77777777">
        <w:tc>
          <w:tcPr>
            <w:tcW w:w="4621" w:type="dxa"/>
            <w:shd w:val="clear" w:color="auto" w:fill="auto"/>
          </w:tcPr>
          <w:p w14:paraId="0EC6D23E" w14:textId="116FE776" w:rsidR="00D14CD8" w:rsidRPr="002B0B2F" w:rsidRDefault="002B0B2F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2B0B2F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تاۋاپنىڭ ئاۋۋالقى ئۈچ ئايلىنىشىدا سوكۇلدىغاندەك روھلۇق ھالەتتە تىز-تىز مېڭىش. </w:t>
            </w:r>
          </w:p>
          <w:p w14:paraId="7C7C4C57" w14:textId="77777777" w:rsidR="00D14CD8" w:rsidRPr="002B4ECD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4789B22C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 w:rsidR="003D043F" w:rsidRPr="002B4ECD" w14:paraId="3875C5A7" w14:textId="77777777">
        <w:tc>
          <w:tcPr>
            <w:tcW w:w="4621" w:type="dxa"/>
            <w:shd w:val="clear" w:color="auto" w:fill="auto"/>
          </w:tcPr>
          <w:p w14:paraId="7424CF5C" w14:textId="7EA1EDB2" w:rsidR="00D14CD8" w:rsidRPr="002B0B2F" w:rsidRDefault="002B0B2F">
            <w:pPr>
              <w:bidi/>
              <w:jc w:val="both"/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</w:pPr>
            <w:r w:rsidRPr="002B0B2F">
              <w:rPr>
                <w:rFonts w:ascii="UKIJ Basma" w:hAnsi="UKIJ Basma" w:cs="UKIJ Basma"/>
                <w:sz w:val="26"/>
                <w:szCs w:val="26"/>
                <w:rtl/>
                <w:lang w:val="en-US" w:bidi="ug-CN"/>
              </w:rPr>
              <w:t xml:space="preserve">مۇمكىن بولسا مەقامۇ ئىبراھىمنىڭ ئارقىسىدا ئىككى رەكەت ناماز ئادا قىلىش. </w:t>
            </w:r>
          </w:p>
        </w:tc>
        <w:tc>
          <w:tcPr>
            <w:tcW w:w="4843" w:type="dxa"/>
            <w:shd w:val="clear" w:color="auto" w:fill="auto"/>
          </w:tcPr>
          <w:p w14:paraId="4333E21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صلاة ركعتين خلف مـقام إبراهيم</w:t>
            </w:r>
          </w:p>
        </w:tc>
      </w:tr>
    </w:tbl>
    <w:p w14:paraId="192C7914" w14:textId="77777777" w:rsidR="00D14CD8" w:rsidRPr="002B4ECD" w:rsidRDefault="00D14CD8" w:rsidP="00D14CD8">
      <w:pPr>
        <w:bidi/>
        <w:jc w:val="both"/>
        <w:rPr>
          <w:rFonts w:ascii="Traditional Arabic" w:hAnsi="Traditional Arabic" w:cs="Traditional Arabic"/>
          <w:sz w:val="36"/>
          <w:szCs w:val="36"/>
        </w:rPr>
      </w:pPr>
    </w:p>
    <w:p w14:paraId="717D86A7" w14:textId="77777777" w:rsidR="00C5563F" w:rsidRPr="002B4ECD" w:rsidRDefault="00C5563F"/>
    <w:sectPr w:rsidR="00C5563F" w:rsidRPr="002B4ECD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UKIJ Basma">
    <w:panose1 w:val="02020603050305020304"/>
    <w:charset w:val="A2"/>
    <w:family w:val="roman"/>
    <w:pitch w:val="variable"/>
    <w:sig w:usb0="A00022FF" w:usb1="9000E4FB" w:usb2="00000008" w:usb3="00000000" w:csb0="0000005D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 w16cid:durableId="71778695">
    <w:abstractNumId w:val="1"/>
  </w:num>
  <w:num w:numId="2" w16cid:durableId="9031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D8"/>
    <w:rsid w:val="000417C9"/>
    <w:rsid w:val="00051AF1"/>
    <w:rsid w:val="00066F49"/>
    <w:rsid w:val="00075B92"/>
    <w:rsid w:val="000762B5"/>
    <w:rsid w:val="000F66E4"/>
    <w:rsid w:val="00121CC6"/>
    <w:rsid w:val="001356A6"/>
    <w:rsid w:val="001565A6"/>
    <w:rsid w:val="001B3220"/>
    <w:rsid w:val="00211079"/>
    <w:rsid w:val="00247F6A"/>
    <w:rsid w:val="002B0B2F"/>
    <w:rsid w:val="002B4ECD"/>
    <w:rsid w:val="002C46BD"/>
    <w:rsid w:val="00305526"/>
    <w:rsid w:val="00336EC0"/>
    <w:rsid w:val="003D043F"/>
    <w:rsid w:val="003D7B61"/>
    <w:rsid w:val="004445F8"/>
    <w:rsid w:val="005C7D9D"/>
    <w:rsid w:val="0066454C"/>
    <w:rsid w:val="0068596A"/>
    <w:rsid w:val="006E6B72"/>
    <w:rsid w:val="006E6BA2"/>
    <w:rsid w:val="006F4CA7"/>
    <w:rsid w:val="00705EEC"/>
    <w:rsid w:val="00777673"/>
    <w:rsid w:val="007B5D2B"/>
    <w:rsid w:val="008452E1"/>
    <w:rsid w:val="00875E98"/>
    <w:rsid w:val="00932229"/>
    <w:rsid w:val="00991E40"/>
    <w:rsid w:val="009A7ACE"/>
    <w:rsid w:val="009B682D"/>
    <w:rsid w:val="009B7238"/>
    <w:rsid w:val="00A44C74"/>
    <w:rsid w:val="00B432B8"/>
    <w:rsid w:val="00B46495"/>
    <w:rsid w:val="00C126BD"/>
    <w:rsid w:val="00C22913"/>
    <w:rsid w:val="00C5563F"/>
    <w:rsid w:val="00C96D3D"/>
    <w:rsid w:val="00D14CD8"/>
    <w:rsid w:val="00D25565"/>
    <w:rsid w:val="00D404E6"/>
    <w:rsid w:val="00D4090B"/>
    <w:rsid w:val="00D7626F"/>
    <w:rsid w:val="00D77BFF"/>
    <w:rsid w:val="00D83093"/>
    <w:rsid w:val="00DF30D0"/>
    <w:rsid w:val="00E11D81"/>
    <w:rsid w:val="00E143F7"/>
    <w:rsid w:val="00E404BA"/>
    <w:rsid w:val="00E40ACF"/>
    <w:rsid w:val="00E50C68"/>
    <w:rsid w:val="00ED6969"/>
    <w:rsid w:val="00EE0FE9"/>
    <w:rsid w:val="00F70AF8"/>
    <w:rsid w:val="00F9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A6217"/>
  <w15:chartTrackingRefBased/>
  <w15:docId w15:val="{A849A4E3-103B-4EDF-9422-AC74F0D8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4CD8"/>
    <w:pPr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paragraph" w:styleId="Balk1">
    <w:name w:val="heading 1"/>
    <w:next w:val="Normal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Balk2">
    <w:name w:val="heading 2"/>
    <w:next w:val="Normal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kern w:val="2"/>
      <w:sz w:val="28"/>
      <w:szCs w:val="28"/>
      <w:lang w:eastAsia="ar-SA"/>
    </w:rPr>
  </w:style>
  <w:style w:type="paragraph" w:styleId="Balk3">
    <w:name w:val="heading 3"/>
    <w:next w:val="Normal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kern w:val="2"/>
      <w:sz w:val="26"/>
      <w:szCs w:val="26"/>
      <w:lang w:eastAsia="ar-SA"/>
    </w:rPr>
  </w:style>
  <w:style w:type="paragraph" w:styleId="Balk4">
    <w:name w:val="heading 4"/>
    <w:next w:val="Normal"/>
    <w:qFormat/>
    <w:rsid w:val="00336EC0"/>
    <w:pPr>
      <w:keepNext/>
      <w:spacing w:before="240" w:after="60"/>
      <w:outlineLvl w:val="3"/>
    </w:pPr>
    <w:rPr>
      <w:b/>
      <w:bCs/>
      <w:noProof/>
      <w:color w:val="000000"/>
      <w:kern w:val="2"/>
      <w:sz w:val="28"/>
      <w:szCs w:val="28"/>
      <w:lang w:eastAsia="ar-SA"/>
    </w:rPr>
  </w:style>
  <w:style w:type="paragraph" w:styleId="Balk5">
    <w:name w:val="heading 5"/>
    <w:next w:val="Normal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kern w:val="2"/>
      <w:sz w:val="26"/>
      <w:szCs w:val="26"/>
      <w:lang w:eastAsia="ar-SA"/>
    </w:rPr>
  </w:style>
  <w:style w:type="paragraph" w:styleId="Balk6">
    <w:name w:val="heading 6"/>
    <w:next w:val="Normal"/>
    <w:qFormat/>
    <w:rsid w:val="00336EC0"/>
    <w:pPr>
      <w:spacing w:before="240" w:after="60"/>
      <w:outlineLvl w:val="5"/>
    </w:pPr>
    <w:rPr>
      <w:b/>
      <w:bCs/>
      <w:noProof/>
      <w:color w:val="000000"/>
      <w:kern w:val="2"/>
      <w:sz w:val="22"/>
      <w:szCs w:val="22"/>
      <w:lang w:eastAsia="ar-SA"/>
    </w:rPr>
  </w:style>
  <w:style w:type="paragraph" w:styleId="Balk7">
    <w:name w:val="heading 7"/>
    <w:next w:val="Normal"/>
    <w:qFormat/>
    <w:rsid w:val="00336EC0"/>
    <w:pPr>
      <w:spacing w:before="240" w:after="60"/>
      <w:outlineLvl w:val="6"/>
    </w:pPr>
    <w:rPr>
      <w:noProof/>
      <w:color w:val="000000"/>
      <w:kern w:val="2"/>
      <w:sz w:val="24"/>
      <w:szCs w:val="24"/>
      <w:lang w:eastAsia="ar-SA"/>
    </w:rPr>
  </w:style>
  <w:style w:type="paragraph" w:styleId="Balk8">
    <w:name w:val="heading 8"/>
    <w:next w:val="Normal"/>
    <w:qFormat/>
    <w:rsid w:val="00336EC0"/>
    <w:pPr>
      <w:spacing w:before="240" w:after="60"/>
      <w:outlineLvl w:val="7"/>
    </w:pPr>
    <w:rPr>
      <w:i/>
      <w:iCs/>
      <w:noProof/>
      <w:color w:val="000000"/>
      <w:kern w:val="2"/>
      <w:sz w:val="24"/>
      <w:szCs w:val="24"/>
      <w:lang w:eastAsia="ar-SA"/>
    </w:rPr>
  </w:style>
  <w:style w:type="paragraph" w:styleId="Balk9">
    <w:name w:val="heading 9"/>
    <w:next w:val="Normal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kern w:val="2"/>
      <w:sz w:val="22"/>
      <w:szCs w:val="22"/>
      <w:lang w:eastAsia="ar-SA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DzMetin"/>
    <w:rsid w:val="00C126BD"/>
    <w:pPr>
      <w:ind w:firstLine="510"/>
    </w:pPr>
    <w:rPr>
      <w:rFonts w:ascii="Tahoma" w:hAnsi="Tahoma"/>
    </w:rPr>
  </w:style>
  <w:style w:type="paragraph" w:styleId="DzMetin">
    <w:name w:val="Plain Text"/>
    <w:basedOn w:val="Normal"/>
    <w:rsid w:val="00C126BD"/>
    <w:rPr>
      <w:rFonts w:ascii="Courier New" w:hAnsi="Courier New" w:cs="Courier New"/>
      <w:sz w:val="20"/>
      <w:szCs w:val="20"/>
    </w:rPr>
  </w:style>
  <w:style w:type="paragraph" w:styleId="ResimYazs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textAlignment w:val="baseline"/>
    </w:pPr>
  </w:style>
  <w:style w:type="paragraph" w:styleId="ekillerTablosu">
    <w:name w:val="table of figures"/>
    <w:basedOn w:val="Normal"/>
    <w:next w:val="Normal"/>
    <w:rsid w:val="00336EC0"/>
    <w:pPr>
      <w:ind w:left="720" w:hanging="720"/>
    </w:pPr>
  </w:style>
  <w:style w:type="paragraph" w:styleId="T1">
    <w:name w:val="toc 1"/>
    <w:basedOn w:val="Normal"/>
    <w:next w:val="Normal"/>
    <w:autoRedefine/>
    <w:rsid w:val="00336EC0"/>
  </w:style>
  <w:style w:type="paragraph" w:styleId="T2">
    <w:name w:val="toc 2"/>
    <w:basedOn w:val="Normal"/>
    <w:next w:val="Normal"/>
    <w:autoRedefine/>
    <w:rsid w:val="00336EC0"/>
    <w:pPr>
      <w:ind w:left="360"/>
    </w:pPr>
  </w:style>
  <w:style w:type="paragraph" w:styleId="T3">
    <w:name w:val="toc 3"/>
    <w:basedOn w:val="Normal"/>
    <w:next w:val="Normal"/>
    <w:autoRedefine/>
    <w:rsid w:val="00336EC0"/>
    <w:pPr>
      <w:ind w:left="720"/>
    </w:pPr>
  </w:style>
  <w:style w:type="paragraph" w:styleId="T4">
    <w:name w:val="toc 4"/>
    <w:basedOn w:val="Normal"/>
    <w:next w:val="Normal"/>
    <w:autoRedefine/>
    <w:rsid w:val="00336EC0"/>
    <w:pPr>
      <w:ind w:left="1080"/>
    </w:pPr>
  </w:style>
  <w:style w:type="paragraph" w:styleId="T5">
    <w:name w:val="toc 5"/>
    <w:basedOn w:val="Normal"/>
    <w:next w:val="Normal"/>
    <w:autoRedefine/>
    <w:rsid w:val="00336EC0"/>
    <w:pPr>
      <w:ind w:left="1440"/>
    </w:pPr>
  </w:style>
  <w:style w:type="paragraph" w:styleId="T6">
    <w:name w:val="toc 6"/>
    <w:basedOn w:val="Normal"/>
    <w:next w:val="Normal"/>
    <w:autoRedefine/>
    <w:rsid w:val="00336EC0"/>
    <w:pPr>
      <w:ind w:left="1800"/>
    </w:pPr>
  </w:style>
  <w:style w:type="paragraph" w:styleId="T7">
    <w:name w:val="toc 7"/>
    <w:basedOn w:val="Normal"/>
    <w:next w:val="Normal"/>
    <w:autoRedefine/>
    <w:rsid w:val="00336EC0"/>
    <w:pPr>
      <w:ind w:left="2160"/>
    </w:pPr>
  </w:style>
  <w:style w:type="paragraph" w:styleId="T8">
    <w:name w:val="toc 8"/>
    <w:basedOn w:val="Normal"/>
    <w:next w:val="Normal"/>
    <w:autoRedefine/>
    <w:rsid w:val="00336EC0"/>
    <w:pPr>
      <w:ind w:left="2520"/>
    </w:pPr>
  </w:style>
  <w:style w:type="paragraph" w:styleId="T9">
    <w:name w:val="toc 9"/>
    <w:basedOn w:val="Normal"/>
    <w:next w:val="Normal"/>
    <w:autoRedefine/>
    <w:rsid w:val="00336EC0"/>
    <w:pPr>
      <w:ind w:left="2880"/>
    </w:pPr>
  </w:style>
  <w:style w:type="paragraph" w:styleId="Kaynaka">
    <w:name w:val="table of authorities"/>
    <w:basedOn w:val="Normal"/>
    <w:next w:val="Normal"/>
    <w:rsid w:val="00336EC0"/>
    <w:pPr>
      <w:ind w:left="360" w:hanging="360"/>
    </w:pPr>
  </w:style>
  <w:style w:type="paragraph" w:styleId="BelgeBalantlar">
    <w:name w:val="Document Map"/>
    <w:basedOn w:val="Normal"/>
    <w:rsid w:val="00336EC0"/>
    <w:pPr>
      <w:shd w:val="clear" w:color="auto" w:fill="000080"/>
    </w:pPr>
  </w:style>
  <w:style w:type="paragraph" w:styleId="stBilgi">
    <w:name w:val="header"/>
    <w:basedOn w:val="Normal"/>
    <w:rsid w:val="00336EC0"/>
    <w:pPr>
      <w:tabs>
        <w:tab w:val="center" w:pos="4153"/>
        <w:tab w:val="right" w:pos="8306"/>
      </w:tabs>
      <w:jc w:val="lowKashida"/>
    </w:pPr>
    <w:rPr>
      <w:sz w:val="20"/>
      <w:szCs w:val="20"/>
    </w:rPr>
  </w:style>
  <w:style w:type="character" w:styleId="SayfaNumaras">
    <w:name w:val="page number"/>
    <w:rsid w:val="006E6B72"/>
    <w:rPr>
      <w:rFonts w:cs="Times New Roman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kern w:val="2"/>
      <w:sz w:val="36"/>
      <w:szCs w:val="40"/>
      <w:lang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kern w:val="2"/>
      <w:sz w:val="40"/>
      <w:szCs w:val="40"/>
      <w:lang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kern w:val="2"/>
      <w:sz w:val="40"/>
      <w:szCs w:val="40"/>
      <w:lang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kern w:val="2"/>
      <w:sz w:val="36"/>
      <w:szCs w:val="36"/>
      <w:lang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kern w:val="2"/>
      <w:sz w:val="32"/>
      <w:szCs w:val="32"/>
      <w:lang w:eastAsia="ar-SA"/>
    </w:rPr>
  </w:style>
  <w:style w:type="paragraph" w:styleId="KaynakaBal">
    <w:name w:val="toa heading"/>
    <w:basedOn w:val="Normal"/>
    <w:next w:val="Normal"/>
    <w:rsid w:val="00336EC0"/>
    <w:pPr>
      <w:spacing w:before="120"/>
    </w:pPr>
    <w:rPr>
      <w:rFonts w:ascii="Arial" w:hAnsi="Arial"/>
      <w:b/>
      <w:bCs/>
      <w:sz w:val="24"/>
      <w:szCs w:val="24"/>
    </w:rPr>
  </w:style>
  <w:style w:type="paragraph" w:styleId="Dizin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DizinBal">
    <w:name w:val="index heading"/>
    <w:basedOn w:val="Normal"/>
    <w:next w:val="Dizin1"/>
    <w:rsid w:val="00336EC0"/>
    <w:rPr>
      <w:rFonts w:ascii="Arial" w:hAnsi="Arial"/>
      <w:b/>
      <w:bCs/>
    </w:rPr>
  </w:style>
  <w:style w:type="character" w:styleId="AklamaBavurusu">
    <w:name w:val="annotation reference"/>
    <w:rsid w:val="00336EC0"/>
    <w:rPr>
      <w:sz w:val="16"/>
      <w:szCs w:val="16"/>
    </w:rPr>
  </w:style>
  <w:style w:type="character" w:styleId="SonNotBavurusu">
    <w:name w:val="endnote reference"/>
    <w:rsid w:val="00336EC0"/>
    <w:rPr>
      <w:vertAlign w:val="superscript"/>
    </w:rPr>
  </w:style>
  <w:style w:type="character" w:styleId="DipnotBavurusu">
    <w:name w:val="footnote reference"/>
    <w:rsid w:val="00A44C74"/>
    <w:rPr>
      <w:rFonts w:cs="Traditional Arabic"/>
      <w:vertAlign w:val="superscript"/>
    </w:rPr>
  </w:style>
  <w:style w:type="paragraph" w:styleId="AklamaMetni">
    <w:name w:val="annotation text"/>
    <w:basedOn w:val="Normal"/>
    <w:rsid w:val="00336EC0"/>
    <w:rPr>
      <w:sz w:val="20"/>
      <w:szCs w:val="28"/>
    </w:rPr>
  </w:style>
  <w:style w:type="paragraph" w:styleId="AklamaKonusu">
    <w:name w:val="annotation subject"/>
    <w:basedOn w:val="AklamaMetni"/>
    <w:next w:val="AklamaMetni"/>
    <w:rsid w:val="00336EC0"/>
    <w:rPr>
      <w:b/>
      <w:bCs/>
    </w:rPr>
  </w:style>
  <w:style w:type="paragraph" w:styleId="GvdeMetni">
    <w:name w:val="Body Text"/>
    <w:basedOn w:val="Normal"/>
    <w:rsid w:val="00336EC0"/>
    <w:pPr>
      <w:spacing w:after="120"/>
      <w:jc w:val="mediumKashida"/>
    </w:pPr>
    <w:rPr>
      <w:sz w:val="24"/>
      <w:lang w:val="fr-FR"/>
    </w:rPr>
  </w:style>
  <w:style w:type="paragraph" w:styleId="SonNotMetni">
    <w:name w:val="endnote text"/>
    <w:basedOn w:val="Normal"/>
    <w:rsid w:val="00336EC0"/>
    <w:rPr>
      <w:sz w:val="20"/>
      <w:szCs w:val="20"/>
    </w:rPr>
  </w:style>
  <w:style w:type="paragraph" w:styleId="DipnotMetni">
    <w:name w:val="footnote text"/>
    <w:basedOn w:val="Normal"/>
    <w:rsid w:val="00336EC0"/>
    <w:pPr>
      <w:ind w:left="454" w:hanging="454"/>
    </w:pPr>
    <w:rPr>
      <w:sz w:val="28"/>
      <w:szCs w:val="28"/>
    </w:rPr>
  </w:style>
  <w:style w:type="paragraph" w:styleId="BalonMetni">
    <w:name w:val="Balloon Text"/>
    <w:basedOn w:val="Normal"/>
    <w:rsid w:val="00336EC0"/>
    <w:rPr>
      <w:rFonts w:cs="Tahoma"/>
      <w:sz w:val="16"/>
      <w:szCs w:val="16"/>
    </w:rPr>
  </w:style>
  <w:style w:type="paragraph" w:styleId="MakroMetni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kern w:val="2"/>
      <w:lang w:eastAsia="ar-SA"/>
    </w:rPr>
  </w:style>
  <w:style w:type="paragraph" w:styleId="bekMetni">
    <w:name w:val="Block Text"/>
    <w:basedOn w:val="Normal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rFonts w:cs="Times New Roman"/>
      <w:szCs w:val="40"/>
    </w:rPr>
  </w:style>
  <w:style w:type="character" w:customStyle="1" w:styleId="20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336EC0"/>
    <w:rPr>
      <w:rFonts w:cs="Times New Roman"/>
      <w:szCs w:val="40"/>
    </w:rPr>
  </w:style>
  <w:style w:type="character" w:customStyle="1" w:styleId="50">
    <w:name w:val="نمط حرفي 5"/>
    <w:rsid w:val="00336EC0"/>
    <w:rPr>
      <w:rFonts w:cs="Times New Roman"/>
      <w:szCs w:val="40"/>
    </w:rPr>
  </w:style>
  <w:style w:type="character" w:customStyle="1" w:styleId="a">
    <w:name w:val="حديث"/>
    <w:rsid w:val="004445F8"/>
    <w:rPr>
      <w:rFonts w:cs="Traditional Arabic"/>
      <w:szCs w:val="36"/>
    </w:rPr>
  </w:style>
  <w:style w:type="character" w:customStyle="1" w:styleId="a0">
    <w:name w:val="أثر"/>
    <w:rsid w:val="004445F8"/>
    <w:rPr>
      <w:rFonts w:cs="Traditional Arabic"/>
      <w:szCs w:val="36"/>
    </w:rPr>
  </w:style>
  <w:style w:type="character" w:customStyle="1" w:styleId="a1">
    <w:name w:val="مثل"/>
    <w:rsid w:val="004445F8"/>
    <w:rPr>
      <w:rFonts w:cs="Traditional Arabic"/>
      <w:szCs w:val="36"/>
    </w:rPr>
  </w:style>
  <w:style w:type="character" w:customStyle="1" w:styleId="a2">
    <w:name w:val="قول"/>
    <w:rsid w:val="004445F8"/>
    <w:rPr>
      <w:rFonts w:cs="Traditional Arabic"/>
      <w:szCs w:val="36"/>
    </w:rPr>
  </w:style>
  <w:style w:type="character" w:customStyle="1" w:styleId="a3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table" w:styleId="TabloKlavuzu">
    <w:name w:val="Table Grid"/>
    <w:basedOn w:val="NormalTablo"/>
    <w:uiPriority w:val="59"/>
    <w:rsid w:val="00D14CD8"/>
    <w:rPr>
      <w:rFonts w:ascii="Calibri" w:eastAsia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700</Words>
  <Characters>3995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أنذركل بشتون</dc:creator>
  <cp:keywords/>
  <dc:description/>
  <cp:lastModifiedBy>fatma yarkent</cp:lastModifiedBy>
  <cp:revision>3</cp:revision>
  <cp:lastPrinted>2023-12-20T08:29:00Z</cp:lastPrinted>
  <dcterms:created xsi:type="dcterms:W3CDTF">2024-06-03T10:57:00Z</dcterms:created>
  <dcterms:modified xsi:type="dcterms:W3CDTF">2024-06-03T10:58:00Z</dcterms:modified>
</cp:coreProperties>
</file>