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829F" w14:textId="5D650742" w:rsidR="00C04C36" w:rsidRPr="00227FC6" w:rsidRDefault="00227FC6" w:rsidP="00227FC6">
      <w:pPr>
        <w:bidi/>
        <w:spacing w:line="360" w:lineRule="auto"/>
        <w:rPr>
          <w:rFonts w:ascii="FrankRuehl" w:eastAsia="Times New Roman" w:hAnsi="FrankRuehl" w:cs="FrankRuehl"/>
          <w:b/>
          <w:bCs/>
          <w:sz w:val="32"/>
          <w:szCs w:val="32"/>
          <w:rtl/>
          <w:lang w:bidi="he-IL"/>
        </w:rPr>
      </w:pPr>
      <w:r>
        <w:rPr>
          <w:rFonts w:ascii="FrankRuehl" w:eastAsia="Times New Roman" w:hAnsi="FrankRuehl" w:cs="FrankRuehl" w:hint="cs"/>
          <w:b/>
          <w:bCs/>
          <w:sz w:val="32"/>
          <w:szCs w:val="32"/>
          <w:rtl/>
          <w:lang w:bidi="he-IL"/>
        </w:rPr>
        <w:t xml:space="preserve">         </w:t>
      </w:r>
      <w:r w:rsidR="00C04C36" w:rsidRPr="00227FC6">
        <w:rPr>
          <w:rFonts w:ascii="FrankRuehl" w:eastAsia="Times New Roman" w:hAnsi="FrankRuehl" w:cs="FrankRuehl"/>
          <w:b/>
          <w:bCs/>
          <w:sz w:val="32"/>
          <w:szCs w:val="32"/>
          <w:rtl/>
          <w:lang w:bidi="he-IL"/>
        </w:rPr>
        <w:t>רחצת טהרה לפני התפילה במים, טהרה בעפר ורחצת טהרה כללית</w:t>
      </w:r>
    </w:p>
    <w:p w14:paraId="76AC580E" w14:textId="3CF95FFE" w:rsidR="00C04C36" w:rsidRPr="00227FC6" w:rsidRDefault="00C04C36" w:rsidP="00227FC6">
      <w:pPr>
        <w:pStyle w:val="a3"/>
        <w:numPr>
          <w:ilvl w:val="0"/>
          <w:numId w:val="7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רחצת טהרה לפני התפילה במים</w:t>
      </w:r>
    </w:p>
    <w:p w14:paraId="0B65DB9E" w14:textId="6226B902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יתכוון (בליבו) להתחיל את רחצת הטהרה לפני התפילה, אחר כך יאמר (בקול נמוך): (אתחיל) בשם אלוהים.</w:t>
      </w:r>
    </w:p>
    <w:p w14:paraId="5DA6E54F" w14:textId="0BA6FA8A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ירחץ את כפות ידיו.</w:t>
      </w:r>
    </w:p>
    <w:p w14:paraId="66B7E848" w14:textId="77777777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ישׁטוף</w:t>
      </w:r>
      <w:r w:rsidRPr="00227FC6">
        <w:rPr>
          <w:rFonts w:ascii="FrankRuehl" w:eastAsia="Times New Roman" w:hAnsi="FrankRuehl" w:cs="FrankRuehl"/>
          <w:sz w:val="32"/>
          <w:szCs w:val="32"/>
          <w:rtl/>
        </w:rPr>
        <w:t> 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אֶת</w:t>
      </w:r>
      <w:r w:rsidRPr="00227FC6">
        <w:rPr>
          <w:rFonts w:ascii="FrankRuehl" w:eastAsia="Times New Roman" w:hAnsi="FrankRuehl" w:cs="FrankRuehl"/>
          <w:sz w:val="32"/>
          <w:szCs w:val="32"/>
          <w:rtl/>
        </w:rPr>
        <w:t> 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הַפֶּה</w:t>
      </w:r>
      <w:r w:rsidRPr="00227FC6">
        <w:rPr>
          <w:rFonts w:ascii="FrankRuehl" w:eastAsia="Times New Roman" w:hAnsi="FrankRuehl" w:cs="FrankRuehl"/>
          <w:sz w:val="32"/>
          <w:szCs w:val="32"/>
          <w:lang w:bidi="he-IL"/>
        </w:rPr>
        <w:t xml:space="preserve">) 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על</w:t>
      </w:r>
      <w:r w:rsidRPr="00227FC6">
        <w:rPr>
          <w:rFonts w:ascii="FrankRuehl" w:eastAsia="Times New Roman" w:hAnsi="FrankRuehl" w:cs="FrankRuehl"/>
          <w:sz w:val="32"/>
          <w:szCs w:val="32"/>
          <w:rtl/>
        </w:rPr>
        <w:t> 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ידי</w:t>
      </w:r>
      <w:r w:rsidRPr="00227FC6">
        <w:rPr>
          <w:rFonts w:ascii="FrankRuehl" w:eastAsia="Times New Roman" w:hAnsi="FrankRuehl" w:cs="FrankRuehl"/>
          <w:sz w:val="32"/>
          <w:szCs w:val="32"/>
          <w:rtl/>
        </w:rPr>
        <w:t> 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גרגור</w:t>
      </w:r>
      <w:r w:rsidRPr="00227FC6">
        <w:rPr>
          <w:rFonts w:ascii="FrankRuehl" w:eastAsia="Times New Roman" w:hAnsi="FrankRuehl" w:cs="FrankRuehl"/>
          <w:sz w:val="32"/>
          <w:szCs w:val="32"/>
          <w:rtl/>
        </w:rPr>
        <w:t> 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מים</w:t>
      </w:r>
      <w:r w:rsidRPr="00227FC6">
        <w:rPr>
          <w:rFonts w:ascii="FrankRuehl" w:eastAsia="Times New Roman" w:hAnsi="FrankRuehl" w:cs="FrankRuehl"/>
          <w:sz w:val="32"/>
          <w:szCs w:val="32"/>
          <w:lang w:bidi="he-IL"/>
        </w:rPr>
        <w:t>(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, ישתמש ביד ימין.</w:t>
      </w:r>
    </w:p>
    <w:p w14:paraId="3856F12B" w14:textId="77777777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val="en-US" w:bidi="he-IL"/>
        </w:rPr>
        <w:t>י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שׁאף</w:t>
      </w:r>
      <w:r w:rsidRPr="00227FC6">
        <w:rPr>
          <w:rFonts w:ascii="FrankRuehl" w:eastAsia="Times New Roman" w:hAnsi="FrankRuehl" w:cs="FrankRuehl"/>
          <w:sz w:val="32"/>
          <w:szCs w:val="32"/>
          <w:rtl/>
        </w:rPr>
        <w:t> 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מים</w:t>
      </w:r>
      <w:r w:rsidRPr="00227FC6">
        <w:rPr>
          <w:rFonts w:ascii="FrankRuehl" w:eastAsia="Times New Roman" w:hAnsi="FrankRuehl" w:cs="FrankRuehl"/>
          <w:sz w:val="32"/>
          <w:szCs w:val="32"/>
          <w:rtl/>
        </w:rPr>
        <w:t> 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לנחיריו ויוציא אותם (יחזיק את אפו ביד שמאל).</w:t>
      </w:r>
    </w:p>
    <w:p w14:paraId="7A6EBE62" w14:textId="77777777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ישטוף את פניו (מהמצח עד תחתית הלחיים לאורך ובין שתי האוזניים לרוחב)</w:t>
      </w:r>
    </w:p>
    <w:p w14:paraId="61929067" w14:textId="77777777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ישטוף את ידיו (מקצוות האצבעות כולל</w:t>
      </w:r>
      <w:r w:rsidRPr="00227FC6">
        <w:rPr>
          <w:rFonts w:ascii="FrankRuehl" w:eastAsia="Calibri" w:hAnsi="FrankRuehl" w:cs="FrankRuehl"/>
          <w:sz w:val="32"/>
          <w:szCs w:val="32"/>
          <w:rtl/>
        </w:rPr>
        <w:t xml:space="preserve"> </w:t>
      </w: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מרפקים) תחילה ביד ימין ואחר כך שמאל.</w:t>
      </w:r>
    </w:p>
    <w:p w14:paraId="4EBAAF36" w14:textId="77777777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val="en-US" w:bidi="he-IL"/>
        </w:rPr>
        <w:t>ימשח את שערותיו (יתחיל מקדימה לכיוון אחרוה ובחזרה).</w:t>
      </w: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  </w:t>
      </w:r>
    </w:p>
    <w:p w14:paraId="574B9573" w14:textId="77777777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ינקה את אוזניו (מבפנים על ידי הכנסת שתי אצבעותיו המורות לחורי אוזניו וימשח באצבעותיו את החלק החיצוני של האוזניים).</w:t>
      </w:r>
    </w:p>
    <w:p w14:paraId="09B13A71" w14:textId="77777777" w:rsidR="00C04C36" w:rsidRPr="00227FC6" w:rsidRDefault="00C04C36" w:rsidP="00227FC6">
      <w:pPr>
        <w:pStyle w:val="a3"/>
        <w:numPr>
          <w:ilvl w:val="0"/>
          <w:numId w:val="8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ישטוף את שתי רגליו (תחילה בימין) עד הקרסוליים.</w:t>
      </w:r>
    </w:p>
    <w:p w14:paraId="0DBCB708" w14:textId="77777777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</w:rPr>
      </w:pPr>
    </w:p>
    <w:p w14:paraId="1BC65F83" w14:textId="77777777" w:rsidR="00C04C36" w:rsidRPr="00227FC6" w:rsidRDefault="00C04C36" w:rsidP="00227FC6">
      <w:pPr>
        <w:pStyle w:val="a3"/>
        <w:numPr>
          <w:ilvl w:val="0"/>
          <w:numId w:val="7"/>
        </w:numPr>
        <w:bidi/>
        <w:spacing w:line="360" w:lineRule="auto"/>
        <w:rPr>
          <w:rFonts w:ascii="FrankRuehl" w:eastAsia="Arial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Arial" w:hAnsi="FrankRuehl" w:cs="FrankRuehl"/>
          <w:sz w:val="32"/>
          <w:szCs w:val="32"/>
          <w:rtl/>
          <w:lang w:bidi="he-IL"/>
        </w:rPr>
        <w:t>דין הוספת פעמי רחצה מעל הדרוש (לפי ההלכה)</w:t>
      </w:r>
    </w:p>
    <w:p w14:paraId="244AE182" w14:textId="394FF34B" w:rsidR="00C04C36" w:rsidRPr="00227FC6" w:rsidRDefault="00C04C36" w:rsidP="00227FC6">
      <w:pPr>
        <w:bidi/>
        <w:spacing w:line="360" w:lineRule="auto"/>
        <w:rPr>
          <w:rFonts w:ascii="FrankRuehl" w:eastAsia="Arial" w:hAnsi="FrankRuehl" w:cs="FrankRuehl"/>
          <w:sz w:val="32"/>
          <w:szCs w:val="32"/>
          <w:rtl/>
        </w:rPr>
      </w:pPr>
      <w:r w:rsidRPr="00227FC6">
        <w:rPr>
          <w:rFonts w:ascii="FrankRuehl" w:eastAsia="Arial" w:hAnsi="FrankRuehl" w:cs="FrankRuehl"/>
          <w:sz w:val="32"/>
          <w:szCs w:val="32"/>
          <w:rtl/>
          <w:lang w:bidi="he-IL"/>
        </w:rPr>
        <w:t xml:space="preserve">אסור להוסיף פעמי רחצה מעל הדרוש(כגון: לרחוץ מעל שלוש פעמים, לרחוץ ידיים מעל המרפק בזרוע, לרחוץ מעל הקרסול או לשטוף </w:t>
      </w:r>
      <w:r w:rsidR="00227FC6">
        <w:rPr>
          <w:rFonts w:ascii="FrankRuehl" w:eastAsia="Arial" w:hAnsi="FrankRuehl" w:cs="FrankRuehl" w:hint="cs"/>
          <w:sz w:val="32"/>
          <w:szCs w:val="32"/>
          <w:rtl/>
          <w:lang w:bidi="he-IL"/>
        </w:rPr>
        <w:t xml:space="preserve">את </w:t>
      </w:r>
      <w:r w:rsidRPr="00227FC6">
        <w:rPr>
          <w:rFonts w:ascii="FrankRuehl" w:eastAsia="Arial" w:hAnsi="FrankRuehl" w:cs="FrankRuehl"/>
          <w:sz w:val="32"/>
          <w:szCs w:val="32"/>
          <w:rtl/>
          <w:lang w:bidi="he-IL"/>
        </w:rPr>
        <w:t>העורף.</w:t>
      </w:r>
    </w:p>
    <w:p w14:paraId="67BA058D" w14:textId="77777777" w:rsidR="00C04C36" w:rsidRPr="00227FC6" w:rsidRDefault="00C04C36" w:rsidP="00227FC6">
      <w:pPr>
        <w:bidi/>
        <w:spacing w:line="360" w:lineRule="auto"/>
        <w:rPr>
          <w:rFonts w:ascii="FrankRuehl" w:eastAsia="Arial" w:hAnsi="FrankRuehl" w:cs="FrankRuehl"/>
          <w:sz w:val="32"/>
          <w:szCs w:val="32"/>
          <w:lang w:bidi="he-IL"/>
        </w:rPr>
      </w:pPr>
    </w:p>
    <w:p w14:paraId="44278C12" w14:textId="4B35613B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אחרי סיום הרחצה יאמר: (שתי עדויות האסלאם): אני מעיד שאין אלוה זולת אלוהים ומעיד גם שמחמד הוא עבדו ושליחו".</w:t>
      </w:r>
    </w:p>
    <w:p w14:paraId="3C3566F4" w14:textId="77777777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  <w:lang w:val="en-US"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ניתן להוסיף גם: </w:t>
      </w:r>
      <w:r w:rsidRPr="00227FC6">
        <w:rPr>
          <w:rFonts w:ascii="FrankRuehl" w:eastAsia="Calibri" w:hAnsi="FrankRuehl" w:cs="FrankRuehl"/>
          <w:sz w:val="32"/>
          <w:szCs w:val="32"/>
          <w:rtl/>
          <w:lang w:val="en-US" w:bidi="he-IL"/>
        </w:rPr>
        <w:t xml:space="preserve">הוי, אלוהים, שים אותי בין החוזרים בתשובה ובין המטהרים. </w:t>
      </w:r>
    </w:p>
    <w:p w14:paraId="120D19A5" w14:textId="77777777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</w:rPr>
      </w:pPr>
    </w:p>
    <w:p w14:paraId="1B9D90E1" w14:textId="77777777" w:rsidR="00C04C36" w:rsidRPr="00227FC6" w:rsidRDefault="00C04C36" w:rsidP="00227FC6">
      <w:pPr>
        <w:pStyle w:val="a3"/>
        <w:numPr>
          <w:ilvl w:val="0"/>
          <w:numId w:val="7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הדברים שמבטלים את רחצת הטהרה</w:t>
      </w:r>
    </w:p>
    <w:p w14:paraId="55B3C6C8" w14:textId="624A7A29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</w:rPr>
      </w:pPr>
      <w:r w:rsidRPr="00227FC6">
        <w:rPr>
          <w:rFonts w:ascii="FrankRuehl" w:eastAsia="Calibri" w:hAnsi="FrankRuehl" w:cs="FrankRuehl"/>
          <w:sz w:val="32"/>
          <w:szCs w:val="32"/>
        </w:rPr>
        <w:t>1</w:t>
      </w:r>
      <w:r w:rsidRPr="00227FC6">
        <w:rPr>
          <w:rFonts w:ascii="FrankRuehl" w:eastAsia="Calibri" w:hAnsi="FrankRuehl" w:cs="FrankRuehl"/>
          <w:sz w:val="32"/>
          <w:szCs w:val="32"/>
          <w:rtl/>
        </w:rPr>
        <w:t xml:space="preserve">. </w:t>
      </w: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כל היוצא מגופו: מקדימה ואחרוה. כמו: שתן, צואה, פליטת נפיחה </w:t>
      </w:r>
      <w:proofErr w:type="spellStart"/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והפלצה</w:t>
      </w:r>
      <w:proofErr w:type="spellEnd"/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.</w:t>
      </w:r>
    </w:p>
    <w:p w14:paraId="6CDDD6D2" w14:textId="5BF02A2F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2. </w:t>
      </w: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אבוד הכרה על ידי שינה או התעלפות</w:t>
      </w:r>
    </w:p>
    <w:p w14:paraId="15873346" w14:textId="1723B172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3. </w:t>
      </w: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אכילת בשר גמלים</w:t>
      </w:r>
    </w:p>
    <w:p w14:paraId="7EC6B701" w14:textId="77777777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</w:rPr>
      </w:pPr>
    </w:p>
    <w:p w14:paraId="28679282" w14:textId="77777777" w:rsidR="00C04C36" w:rsidRPr="00227FC6" w:rsidRDefault="00C04C36" w:rsidP="00227FC6">
      <w:pPr>
        <w:pStyle w:val="a3"/>
        <w:numPr>
          <w:ilvl w:val="0"/>
          <w:numId w:val="7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lang w:val="en-US" w:eastAsia="en-US"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val="en-US" w:eastAsia="en-US" w:bidi="he-IL"/>
        </w:rPr>
        <w:t>הטהרות בעפר או בחול לפני התפלה (בהיעדר מים)</w:t>
      </w:r>
    </w:p>
    <w:p w14:paraId="5C661070" w14:textId="290A71A6" w:rsidR="00C04C36" w:rsidRPr="00227FC6" w:rsidRDefault="00C04C36" w:rsidP="00227FC6">
      <w:pPr>
        <w:bidi/>
        <w:spacing w:line="360" w:lineRule="auto"/>
        <w:rPr>
          <w:rFonts w:ascii="FrankRuehl" w:eastAsia="Arial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val="en-US" w:eastAsia="en-US" w:bidi="he-IL"/>
        </w:rPr>
        <w:lastRenderedPageBreak/>
        <w:t>הטהרות בעפר</w:t>
      </w:r>
      <w:r w:rsidR="00227FC6">
        <w:rPr>
          <w:rFonts w:ascii="FrankRuehl" w:eastAsia="Times New Roman" w:hAnsi="FrankRuehl" w:cs="FrankRuehl" w:hint="cs"/>
          <w:sz w:val="32"/>
          <w:szCs w:val="32"/>
          <w:rtl/>
          <w:lang w:val="en-US" w:eastAsia="en-US" w:bidi="he-IL"/>
        </w:rPr>
        <w:t xml:space="preserve"> -</w:t>
      </w:r>
      <w:r w:rsidRPr="00227FC6">
        <w:rPr>
          <w:rFonts w:ascii="FrankRuehl" w:eastAsia="Times New Roman" w:hAnsi="FrankRuehl" w:cs="FrankRuehl"/>
          <w:sz w:val="32"/>
          <w:szCs w:val="32"/>
          <w:rtl/>
          <w:lang w:val="en-US" w:eastAsia="en-US" w:bidi="he-IL"/>
        </w:rPr>
        <w:t> </w:t>
      </w:r>
      <w:r w:rsidRPr="00227FC6">
        <w:rPr>
          <w:rFonts w:ascii="FrankRuehl" w:eastAsia="Arial" w:hAnsi="FrankRuehl" w:cs="FrankRuehl"/>
          <w:sz w:val="32"/>
          <w:szCs w:val="32"/>
          <w:rtl/>
          <w:lang w:bidi="he-IL"/>
        </w:rPr>
        <w:t xml:space="preserve"> </w:t>
      </w:r>
      <w:r w:rsidRPr="00227FC6">
        <w:rPr>
          <w:rFonts w:ascii="FrankRuehl" w:eastAsia="Arial" w:hAnsi="FrankRuehl" w:cs="FrankRuehl"/>
          <w:sz w:val="32"/>
          <w:szCs w:val="32"/>
          <w:rtl/>
          <w:lang w:bidi="he-IL"/>
        </w:rPr>
        <w:t>היא חלופה לטהרה במים בעת היעדרותם (בגלל מחסור כבד במים, רגישות אברי הגוף למים).</w:t>
      </w:r>
    </w:p>
    <w:p w14:paraId="52918675" w14:textId="39802F59" w:rsidR="00C04C36" w:rsidRPr="00227FC6" w:rsidRDefault="00C04C36" w:rsidP="00227FC6">
      <w:pPr>
        <w:pStyle w:val="a3"/>
        <w:numPr>
          <w:ilvl w:val="0"/>
          <w:numId w:val="10"/>
        </w:numPr>
        <w:bidi/>
        <w:spacing w:line="360" w:lineRule="auto"/>
        <w:rPr>
          <w:rFonts w:ascii="FrankRuehl" w:eastAsia="Arial" w:hAnsi="FrankRuehl" w:cs="FrankRuehl"/>
          <w:sz w:val="32"/>
          <w:szCs w:val="32"/>
          <w:lang w:bidi="he-IL"/>
        </w:rPr>
      </w:pPr>
      <w:r w:rsidRPr="00227FC6">
        <w:rPr>
          <w:rFonts w:ascii="FrankRuehl" w:eastAsia="Arial" w:hAnsi="FrankRuehl" w:cs="FrankRuehl"/>
          <w:sz w:val="32"/>
          <w:szCs w:val="32"/>
          <w:rtl/>
          <w:lang w:bidi="he-IL"/>
        </w:rPr>
        <w:t>אין לרווח ביו האצבעות בעת הנגיעה בעפר הנקי המיועד לטהרה.</w:t>
      </w:r>
      <w:r w:rsidRPr="00227FC6">
        <w:rPr>
          <w:rFonts w:ascii="FrankRuehl" w:eastAsia="Arial" w:hAnsi="FrankRuehl" w:cs="FrankRuehl"/>
          <w:sz w:val="32"/>
          <w:szCs w:val="32"/>
          <w:rtl/>
          <w:lang w:bidi="he-IL"/>
        </w:rPr>
        <w:t xml:space="preserve"> </w:t>
      </w:r>
    </w:p>
    <w:p w14:paraId="33E01451" w14:textId="77777777" w:rsidR="00C04C36" w:rsidRPr="00227FC6" w:rsidRDefault="00C04C36" w:rsidP="00227FC6">
      <w:pPr>
        <w:pStyle w:val="a3"/>
        <w:numPr>
          <w:ilvl w:val="0"/>
          <w:numId w:val="10"/>
        </w:numPr>
        <w:bidi/>
        <w:spacing w:line="360" w:lineRule="auto"/>
        <w:rPr>
          <w:rFonts w:ascii="FrankRuehl" w:eastAsia="Arial" w:hAnsi="FrankRuehl" w:cs="FrankRuehl"/>
          <w:sz w:val="32"/>
          <w:szCs w:val="32"/>
          <w:lang w:bidi="he-IL"/>
        </w:rPr>
      </w:pPr>
      <w:r w:rsidRPr="00227FC6">
        <w:rPr>
          <w:rFonts w:ascii="FrankRuehl" w:eastAsia="Arial" w:hAnsi="FrankRuehl" w:cs="FrankRuehl"/>
          <w:sz w:val="32"/>
          <w:szCs w:val="32"/>
          <w:rtl/>
          <w:lang w:bidi="he-IL"/>
        </w:rPr>
        <w:t>אין לרווח ביו האצבעות בעת הנגיעה בעפר הנקי המיועד לטהרה ובעת המשיחה על כפות הידיים.</w:t>
      </w:r>
    </w:p>
    <w:p w14:paraId="2DA6E811" w14:textId="70CABECE" w:rsidR="00C04C36" w:rsidRPr="00227FC6" w:rsidRDefault="00C04C36" w:rsidP="00227FC6">
      <w:pPr>
        <w:pStyle w:val="a3"/>
        <w:numPr>
          <w:ilvl w:val="0"/>
          <w:numId w:val="10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יתכוון (בליבו) להתחיל את תהליך רחצת הטהרה בעפר לפני התפילה, אחר כך יאמר (בקול נמוך): (אתחיל) בשם אלוהים.</w:t>
      </w:r>
    </w:p>
    <w:p w14:paraId="7721A518" w14:textId="77777777" w:rsidR="00C04C36" w:rsidRPr="00227FC6" w:rsidRDefault="00C04C36" w:rsidP="00227FC6">
      <w:pPr>
        <w:pStyle w:val="a3"/>
        <w:numPr>
          <w:ilvl w:val="0"/>
          <w:numId w:val="10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 xml:space="preserve">יכה בכפות ידיו בעפר שנועד לצורך טהרה או באדמה (שטח נקי), </w:t>
      </w:r>
      <w:r w:rsidRPr="00227FC6">
        <w:rPr>
          <w:rFonts w:ascii="FrankRuehl" w:eastAsia="Times New Roman" w:hAnsi="FrankRuehl" w:cs="FrankRuehl"/>
          <w:sz w:val="32"/>
          <w:szCs w:val="32"/>
          <w:rtl/>
          <w:lang w:val="en-US" w:bidi="he-IL"/>
        </w:rPr>
        <w:t>ינער את האבק מכפות ידיו, ימשח בהן את פניו והצד העליון מידיו.</w:t>
      </w:r>
    </w:p>
    <w:p w14:paraId="60C79083" w14:textId="77777777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  <w:lang w:bidi="he-IL"/>
        </w:rPr>
      </w:pPr>
    </w:p>
    <w:p w14:paraId="09D0350C" w14:textId="77777777" w:rsidR="00C04C36" w:rsidRPr="00227FC6" w:rsidRDefault="00C04C36" w:rsidP="00227FC6">
      <w:pPr>
        <w:pStyle w:val="a3"/>
        <w:numPr>
          <w:ilvl w:val="0"/>
          <w:numId w:val="7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רצחת טהרה כללית - החובה</w:t>
      </w:r>
    </w:p>
    <w:p w14:paraId="138FCBA1" w14:textId="716EFC9E" w:rsidR="00C04C36" w:rsidRPr="00227FC6" w:rsidRDefault="00C04C36" w:rsidP="00227FC6">
      <w:pPr>
        <w:pStyle w:val="a3"/>
        <w:numPr>
          <w:ilvl w:val="0"/>
          <w:numId w:val="9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יתכוון (בליבו) להתחיל את תהליך רחצת הטהרה הכללית, אחר כך יאמר (בקול נמוך): (אתחיל) בשם אלוהים.</w:t>
      </w:r>
    </w:p>
    <w:p w14:paraId="0E8390CB" w14:textId="77777777" w:rsidR="00C04C36" w:rsidRPr="00227FC6" w:rsidRDefault="00C04C36" w:rsidP="00227FC6">
      <w:pPr>
        <w:pStyle w:val="a3"/>
        <w:numPr>
          <w:ilvl w:val="0"/>
          <w:numId w:val="9"/>
        </w:numPr>
        <w:bidi/>
        <w:spacing w:line="360" w:lineRule="auto"/>
        <w:rPr>
          <w:rFonts w:ascii="FrankRuehl" w:eastAsia="Times New Roman" w:hAnsi="FrankRuehl" w:cs="FrankRuehl"/>
          <w:sz w:val="32"/>
          <w:szCs w:val="32"/>
          <w:lang w:bidi="he-IL"/>
        </w:rPr>
      </w:pP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ישפוך מים על כל חלקי גופו ועל השער הצפוף וה</w:t>
      </w:r>
      <w:r w:rsidRPr="00227FC6">
        <w:rPr>
          <w:rFonts w:ascii="FrankRuehl" w:eastAsia="Times New Roman" w:hAnsi="FrankRuehl" w:cs="FrankRuehl"/>
          <w:sz w:val="32"/>
          <w:szCs w:val="32"/>
          <w:rtl/>
          <w:lang w:val="en-US" w:bidi="he-IL"/>
        </w:rPr>
        <w:t xml:space="preserve">דליל, 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גרגור</w:t>
      </w:r>
      <w:r w:rsidRPr="00227FC6">
        <w:rPr>
          <w:rFonts w:ascii="FrankRuehl" w:eastAsia="Times New Roman" w:hAnsi="FrankRuehl" w:cs="FrankRuehl"/>
          <w:sz w:val="32"/>
          <w:szCs w:val="32"/>
          <w:rtl/>
        </w:rPr>
        <w:t> </w:t>
      </w:r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 xml:space="preserve">מים בפה ושאיפת מים </w:t>
      </w:r>
      <w:proofErr w:type="spellStart"/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לנחירים</w:t>
      </w:r>
      <w:proofErr w:type="spellEnd"/>
      <w:r w:rsidRPr="00227FC6">
        <w:rPr>
          <w:rFonts w:ascii="FrankRuehl" w:eastAsia="Times New Roman" w:hAnsi="FrankRuehl" w:cs="FrankRuehl"/>
          <w:sz w:val="32"/>
          <w:szCs w:val="32"/>
          <w:rtl/>
          <w:lang w:bidi="he-IL"/>
        </w:rPr>
        <w:t>.</w:t>
      </w:r>
    </w:p>
    <w:p w14:paraId="68568327" w14:textId="77777777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  <w:lang w:bidi="he-IL"/>
        </w:rPr>
      </w:pPr>
    </w:p>
    <w:p w14:paraId="5464D363" w14:textId="77777777" w:rsidR="00C04C36" w:rsidRPr="00227FC6" w:rsidRDefault="00C04C36" w:rsidP="00227FC6">
      <w:pPr>
        <w:pStyle w:val="a3"/>
        <w:numPr>
          <w:ilvl w:val="0"/>
          <w:numId w:val="7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גורמי הרחצה הכללית</w:t>
      </w:r>
    </w:p>
    <w:p w14:paraId="3B0E4DE3" w14:textId="0796E764" w:rsidR="00C04C36" w:rsidRPr="00227FC6" w:rsidRDefault="00C04C36" w:rsidP="00227FC6">
      <w:pPr>
        <w:pStyle w:val="a3"/>
        <w:numPr>
          <w:ilvl w:val="0"/>
          <w:numId w:val="5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  <w:lang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טומאה </w:t>
      </w:r>
      <w:r w:rsidR="00D96129">
        <w:rPr>
          <w:rFonts w:ascii="FrankRuehl" w:eastAsia="Calibri" w:hAnsi="FrankRuehl" w:hint="cs"/>
          <w:sz w:val="32"/>
          <w:szCs w:val="32"/>
          <w:rtl/>
        </w:rPr>
        <w:t>-</w:t>
      </w: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 אחרי שפיכת נוזל הזרע בעקבות קיום יחסי מין.</w:t>
      </w:r>
    </w:p>
    <w:p w14:paraId="2ECEDDE6" w14:textId="77777777" w:rsidR="00C04C36" w:rsidRPr="00227FC6" w:rsidRDefault="00C04C36" w:rsidP="00227FC6">
      <w:pPr>
        <w:pStyle w:val="a3"/>
        <w:numPr>
          <w:ilvl w:val="0"/>
          <w:numId w:val="5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  <w:lang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טיהור דם הוסת או הדם שנפרש אחרי לידה.</w:t>
      </w:r>
    </w:p>
    <w:p w14:paraId="512391A0" w14:textId="43378E24" w:rsidR="00C04C36" w:rsidRPr="00227FC6" w:rsidRDefault="00C04C36" w:rsidP="00227FC6">
      <w:pPr>
        <w:pStyle w:val="a3"/>
        <w:numPr>
          <w:ilvl w:val="0"/>
          <w:numId w:val="5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  <w:lang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רח</w:t>
      </w:r>
      <w:r w:rsidR="00D96129">
        <w:rPr>
          <w:rFonts w:ascii="FrankRuehl" w:eastAsia="Calibri" w:hAnsi="FrankRuehl" w:cs="FrankRuehl" w:hint="cs"/>
          <w:sz w:val="32"/>
          <w:szCs w:val="32"/>
          <w:rtl/>
          <w:lang w:bidi="he-IL"/>
        </w:rPr>
        <w:t>צ</w:t>
      </w: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ת טהרה למת (למעט לוחמי הקודש).</w:t>
      </w:r>
      <w:r w:rsidRPr="00227FC6">
        <w:rPr>
          <w:rFonts w:ascii="FrankRuehl" w:eastAsia="Calibri" w:hAnsi="FrankRuehl" w:cs="FrankRuehl"/>
          <w:sz w:val="32"/>
          <w:szCs w:val="32"/>
          <w:rtl/>
        </w:rPr>
        <w:t xml:space="preserve"> </w:t>
      </w:r>
    </w:p>
    <w:p w14:paraId="5C96957E" w14:textId="77777777" w:rsidR="00C04C36" w:rsidRPr="00227FC6" w:rsidRDefault="00C04C36" w:rsidP="00227FC6">
      <w:pPr>
        <w:pStyle w:val="a3"/>
        <w:numPr>
          <w:ilvl w:val="0"/>
          <w:numId w:val="5"/>
        </w:num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  <w:lang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בעת התאסלמות – כניסת הכופר לדת האסלאם.</w:t>
      </w:r>
    </w:p>
    <w:p w14:paraId="455C0FAC" w14:textId="5D67D0E2" w:rsidR="00C04C36" w:rsidRPr="00227FC6" w:rsidRDefault="00C04C36" w:rsidP="00227FC6">
      <w:pPr>
        <w:bidi/>
        <w:spacing w:line="360" w:lineRule="auto"/>
        <w:rPr>
          <w:rFonts w:ascii="FrankRuehl" w:eastAsia="Calibri" w:hAnsi="FrankRuehl" w:cs="FrankRuehl"/>
          <w:sz w:val="32"/>
          <w:szCs w:val="32"/>
          <w:rtl/>
          <w:lang w:val="en-US" w:bidi="he-IL"/>
        </w:rPr>
      </w:pP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          </w:t>
      </w:r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הכין: ד"ר </w:t>
      </w:r>
      <w:proofErr w:type="spellStart"/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הית'ם</w:t>
      </w:r>
      <w:proofErr w:type="spellEnd"/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 </w:t>
      </w:r>
      <w:proofErr w:type="spellStart"/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>סרחאן</w:t>
      </w:r>
      <w:proofErr w:type="spellEnd"/>
      <w:r w:rsidRPr="00227FC6">
        <w:rPr>
          <w:rFonts w:ascii="FrankRuehl" w:eastAsia="Calibri" w:hAnsi="FrankRuehl" w:cs="FrankRuehl"/>
          <w:sz w:val="32"/>
          <w:szCs w:val="32"/>
          <w:rtl/>
          <w:lang w:bidi="he-IL"/>
        </w:rPr>
        <w:t xml:space="preserve"> – </w:t>
      </w:r>
      <w:r w:rsidRPr="00227FC6">
        <w:rPr>
          <w:rFonts w:ascii="FrankRuehl" w:eastAsia="Calibri" w:hAnsi="FrankRuehl" w:cs="FrankRuehl"/>
          <w:sz w:val="32"/>
          <w:szCs w:val="32"/>
          <w:rtl/>
          <w:lang w:val="en-US" w:bidi="he-IL"/>
        </w:rPr>
        <w:t>מרצה במסגד הנבואי ומנהל מכון הסונה</w:t>
      </w:r>
    </w:p>
    <w:p w14:paraId="77D21C3D" w14:textId="77777777" w:rsidR="00C04C36" w:rsidRPr="00227FC6" w:rsidRDefault="00C04C36" w:rsidP="00C04C36">
      <w:pPr>
        <w:bidi/>
        <w:spacing w:after="160" w:line="259" w:lineRule="auto"/>
        <w:rPr>
          <w:rFonts w:ascii="FrankRuehl" w:eastAsia="Calibri" w:hAnsi="FrankRuehl" w:cs="FrankRuehl"/>
          <w:sz w:val="36"/>
          <w:szCs w:val="36"/>
          <w:rtl/>
        </w:rPr>
      </w:pPr>
      <w:r w:rsidRPr="00227FC6">
        <w:rPr>
          <w:rFonts w:ascii="FrankRuehl" w:eastAsia="Calibri" w:hAnsi="FrankRuehl" w:cs="FrankRuehl"/>
          <w:sz w:val="36"/>
          <w:szCs w:val="36"/>
        </w:rPr>
        <w:t>mahadsunnah.com</w:t>
      </w:r>
    </w:p>
    <w:p w14:paraId="714836E9" w14:textId="4E6699E9" w:rsidR="00C04C36" w:rsidRPr="00227FC6" w:rsidRDefault="00227FC6" w:rsidP="00C04C36">
      <w:pPr>
        <w:bidi/>
        <w:spacing w:after="160" w:line="259" w:lineRule="auto"/>
        <w:rPr>
          <w:rFonts w:ascii="FrankRuehl" w:eastAsia="Calibri" w:hAnsi="FrankRuehl" w:cs="FrankRuehl"/>
          <w:sz w:val="36"/>
          <w:szCs w:val="36"/>
          <w:rtl/>
          <w:lang w:val="en-US" w:bidi="he-IL"/>
        </w:rPr>
      </w:pPr>
      <w:r w:rsidRPr="00227FC6">
        <w:rPr>
          <w:rFonts w:ascii="FrankRuehl" w:eastAsia="Calibri" w:hAnsi="FrankRuehl" w:cs="FrankRuehl"/>
          <w:sz w:val="36"/>
          <w:szCs w:val="36"/>
          <w:rtl/>
          <w:lang w:val="en-US" w:bidi="he-IL"/>
        </w:rPr>
        <w:t>או סרוק את הקישור</w:t>
      </w:r>
      <w:hyperlink r:id="rId7">
        <w:r w:rsidR="00C04C36" w:rsidRPr="00227FC6">
          <w:rPr>
            <w:rFonts w:ascii="FrankRuehl" w:eastAsia="Calibri" w:hAnsi="FrankRuehl" w:cs="FrankRuehl"/>
            <w:color w:val="0563C1"/>
            <w:sz w:val="36"/>
            <w:szCs w:val="36"/>
            <w:u w:val="single"/>
          </w:rPr>
          <w:t>sarhaan.com</w:t>
        </w:r>
      </w:hyperlink>
      <w:r w:rsidR="00C04C36" w:rsidRPr="00227FC6">
        <w:rPr>
          <w:rFonts w:ascii="FrankRuehl" w:eastAsia="SimSun" w:hAnsi="FrankRuehl" w:cs="FrankRuehl"/>
          <w:sz w:val="36"/>
          <w:szCs w:val="36"/>
        </w:rPr>
        <w:t> </w:t>
      </w:r>
    </w:p>
    <w:p w14:paraId="2352050C" w14:textId="77777777" w:rsidR="00C04C36" w:rsidRPr="00227FC6" w:rsidRDefault="00C04C36" w:rsidP="00C04C36">
      <w:pPr>
        <w:bidi/>
        <w:spacing w:after="160" w:line="259" w:lineRule="auto"/>
        <w:rPr>
          <w:rFonts w:ascii="FrankRuehl" w:eastAsia="Calibri" w:hAnsi="FrankRuehl" w:cs="FrankRuehl"/>
          <w:sz w:val="36"/>
          <w:szCs w:val="36"/>
        </w:rPr>
      </w:pPr>
    </w:p>
    <w:p w14:paraId="1C9865AB" w14:textId="77777777" w:rsidR="00C04C36" w:rsidRPr="00227FC6" w:rsidRDefault="00C04C36" w:rsidP="00C04C36">
      <w:pPr>
        <w:bidi/>
        <w:spacing w:after="160" w:line="259" w:lineRule="auto"/>
        <w:rPr>
          <w:rFonts w:ascii="FrankRuehl" w:eastAsia="Calibri" w:hAnsi="FrankRuehl" w:cs="FrankRuehl"/>
          <w:sz w:val="36"/>
          <w:szCs w:val="36"/>
        </w:rPr>
      </w:pPr>
    </w:p>
    <w:p w14:paraId="568E1F02" w14:textId="77777777" w:rsidR="00662315" w:rsidRPr="00227FC6" w:rsidRDefault="00662315">
      <w:pPr>
        <w:rPr>
          <w:rFonts w:ascii="FrankRuehl" w:hAnsi="FrankRuehl" w:cs="FrankRuehl"/>
        </w:rPr>
      </w:pPr>
    </w:p>
    <w:sectPr w:rsidR="00662315" w:rsidRPr="00227FC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AD3D" w14:textId="77777777" w:rsidR="00A654EB" w:rsidRDefault="00A654EB" w:rsidP="00D96129">
      <w:r>
        <w:separator/>
      </w:r>
    </w:p>
  </w:endnote>
  <w:endnote w:type="continuationSeparator" w:id="0">
    <w:p w14:paraId="40EB5A74" w14:textId="77777777" w:rsidR="00A654EB" w:rsidRDefault="00A654EB" w:rsidP="00D9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FBE9" w14:textId="77777777" w:rsidR="00A654EB" w:rsidRDefault="00A654EB" w:rsidP="00D96129">
      <w:r>
        <w:separator/>
      </w:r>
    </w:p>
  </w:footnote>
  <w:footnote w:type="continuationSeparator" w:id="0">
    <w:p w14:paraId="7D3892A6" w14:textId="77777777" w:rsidR="00A654EB" w:rsidRDefault="00A654EB" w:rsidP="00D9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909737"/>
      <w:docPartObj>
        <w:docPartGallery w:val="Page Numbers (Top of Page)"/>
        <w:docPartUnique/>
      </w:docPartObj>
    </w:sdtPr>
    <w:sdtContent>
      <w:p w14:paraId="576D928D" w14:textId="7A557EA7" w:rsidR="00D96129" w:rsidRDefault="00D961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 w:bidi="he-IL"/>
          </w:rPr>
          <w:t>2</w:t>
        </w:r>
        <w:r>
          <w:fldChar w:fldCharType="end"/>
        </w:r>
      </w:p>
    </w:sdtContent>
  </w:sdt>
  <w:p w14:paraId="5EA3E99D" w14:textId="77777777" w:rsidR="00D96129" w:rsidRDefault="00D9612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08C"/>
    <w:multiLevelType w:val="hybridMultilevel"/>
    <w:tmpl w:val="91FA9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4A60"/>
    <w:multiLevelType w:val="hybridMultilevel"/>
    <w:tmpl w:val="070488B6"/>
    <w:lvl w:ilvl="0" w:tplc="1F5C9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357CC"/>
    <w:multiLevelType w:val="hybridMultilevel"/>
    <w:tmpl w:val="9D5E8CCE"/>
    <w:lvl w:ilvl="0" w:tplc="FFFFFFFF">
      <w:start w:val="1"/>
      <w:numFmt w:val="decimalFullWidth"/>
      <w:lvlText w:val="%1-"/>
      <w:lvlJc w:val="left"/>
      <w:pPr>
        <w:ind w:left="2959" w:hanging="2599"/>
      </w:pPr>
      <w:rPr>
        <w:rFonts w:ascii="Arial" w:eastAsia="Arial" w:hAnsi="Arial" w:cs="Arial" w:hint="default"/>
        <w:sz w:val="28"/>
      </w:rPr>
    </w:lvl>
    <w:lvl w:ilvl="1" w:tplc="65F8452A">
      <w:start w:val="1"/>
      <w:numFmt w:val="decimal"/>
      <w:lvlText w:val="%2-"/>
      <w:lvlJc w:val="left"/>
      <w:pPr>
        <w:ind w:left="1440" w:hanging="360"/>
      </w:pPr>
      <w:rPr>
        <w:rFonts w:asciiTheme="minorBidi" w:hAnsiTheme="minorBid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00C5C"/>
    <w:multiLevelType w:val="hybridMultilevel"/>
    <w:tmpl w:val="9B86E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54F79"/>
    <w:multiLevelType w:val="multilevel"/>
    <w:tmpl w:val="57EEA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E36534"/>
    <w:multiLevelType w:val="hybridMultilevel"/>
    <w:tmpl w:val="BEAAF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D02819"/>
    <w:multiLevelType w:val="hybridMultilevel"/>
    <w:tmpl w:val="D2DE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D69C1"/>
    <w:multiLevelType w:val="hybridMultilevel"/>
    <w:tmpl w:val="F5F41C34"/>
    <w:lvl w:ilvl="0" w:tplc="1F5C9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E80AEA"/>
    <w:multiLevelType w:val="hybridMultilevel"/>
    <w:tmpl w:val="9C247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93233"/>
    <w:multiLevelType w:val="hybridMultilevel"/>
    <w:tmpl w:val="032E5B42"/>
    <w:lvl w:ilvl="0" w:tplc="62CA6D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36"/>
    <w:rsid w:val="00227FC6"/>
    <w:rsid w:val="0044673D"/>
    <w:rsid w:val="00662315"/>
    <w:rsid w:val="00A654EB"/>
    <w:rsid w:val="00C04C36"/>
    <w:rsid w:val="00D9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245A2"/>
  <w15:chartTrackingRefBased/>
  <w15:docId w15:val="{837F90AF-56AF-42B5-8B82-479C1DE9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C36"/>
    <w:pPr>
      <w:spacing w:after="0" w:line="240" w:lineRule="auto"/>
    </w:pPr>
    <w:rPr>
      <w:rFonts w:eastAsiaTheme="minorEastAsia"/>
      <w:lang w:val="de-DE" w:eastAsia="de-D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C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6129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D96129"/>
    <w:rPr>
      <w:rFonts w:eastAsiaTheme="minorEastAsia"/>
      <w:lang w:val="de-DE" w:eastAsia="de-DE" w:bidi="ar-SA"/>
    </w:rPr>
  </w:style>
  <w:style w:type="paragraph" w:styleId="a6">
    <w:name w:val="footer"/>
    <w:basedOn w:val="a"/>
    <w:link w:val="a7"/>
    <w:uiPriority w:val="99"/>
    <w:unhideWhenUsed/>
    <w:rsid w:val="00D96129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D96129"/>
    <w:rPr>
      <w:rFonts w:eastAsiaTheme="minorEastAsia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arhaa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370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mussa hujierat</dc:creator>
  <cp:keywords/>
  <dc:description/>
  <cp:lastModifiedBy>mussa hujierat</cp:lastModifiedBy>
  <cp:revision>1</cp:revision>
  <dcterms:created xsi:type="dcterms:W3CDTF">2024-06-05T21:11:00Z</dcterms:created>
  <dcterms:modified xsi:type="dcterms:W3CDTF">2024-06-05T21:35:00Z</dcterms:modified>
</cp:coreProperties>
</file>